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E97D" w14:textId="77777777" w:rsidR="00FE02BA" w:rsidRPr="00685940" w:rsidRDefault="00FE02BA" w:rsidP="00395970">
      <w:pPr>
        <w:spacing w:after="0" w:line="240" w:lineRule="auto"/>
        <w:rPr>
          <w:rFonts w:eastAsia="Times New Roman" w:cstheme="minorHAnsi"/>
          <w:b/>
          <w:bCs/>
        </w:rPr>
      </w:pPr>
    </w:p>
    <w:p w14:paraId="49694976" w14:textId="0F323E84" w:rsidR="00FE02BA" w:rsidRPr="00B93E8D" w:rsidRDefault="009F6DA9" w:rsidP="00B93E8D">
      <w:pPr>
        <w:spacing w:line="240" w:lineRule="auto"/>
        <w:ind w:right="834"/>
        <w:jc w:val="center"/>
        <w:rPr>
          <w:rFonts w:cstheme="minorHAnsi"/>
          <w:sz w:val="28"/>
          <w:szCs w:val="28"/>
        </w:rPr>
      </w:pPr>
      <w:r w:rsidRPr="00B93E8D">
        <w:rPr>
          <w:rFonts w:cstheme="minorHAnsi"/>
          <w:sz w:val="28"/>
          <w:szCs w:val="28"/>
        </w:rPr>
        <w:t>Deciphering</w:t>
      </w:r>
      <w:r w:rsidR="00FE02BA" w:rsidRPr="00B93E8D">
        <w:rPr>
          <w:rFonts w:cstheme="minorHAnsi"/>
          <w:sz w:val="28"/>
          <w:szCs w:val="28"/>
        </w:rPr>
        <w:t xml:space="preserve"> Technology</w:t>
      </w:r>
    </w:p>
    <w:p w14:paraId="673400AB" w14:textId="2F701068" w:rsidR="00FE02BA" w:rsidRPr="00B93E8D" w:rsidRDefault="00FE02BA" w:rsidP="00B93E8D">
      <w:pPr>
        <w:spacing w:line="240" w:lineRule="auto"/>
        <w:ind w:right="834"/>
        <w:jc w:val="center"/>
        <w:rPr>
          <w:rFonts w:cstheme="minorHAnsi"/>
          <w:i/>
          <w:iCs/>
          <w:sz w:val="28"/>
          <w:szCs w:val="28"/>
        </w:rPr>
      </w:pPr>
      <w:r w:rsidRPr="00B93E8D">
        <w:rPr>
          <w:rFonts w:cstheme="minorHAnsi"/>
          <w:i/>
          <w:iCs/>
          <w:sz w:val="28"/>
          <w:szCs w:val="28"/>
        </w:rPr>
        <w:t>Time to get Tangible about Intangible Assets – Part 4</w:t>
      </w:r>
    </w:p>
    <w:p w14:paraId="612551AA" w14:textId="758BA2EA" w:rsidR="005E4D0B" w:rsidRDefault="00A71A5A" w:rsidP="00A71A5A">
      <w:pPr>
        <w:spacing w:beforeLines="60" w:before="144" w:afterLines="60" w:after="144" w:line="240" w:lineRule="auto"/>
        <w:jc w:val="both"/>
        <w:rPr>
          <w:rFonts w:cstheme="minorHAnsi"/>
        </w:rPr>
      </w:pPr>
      <w:r w:rsidRPr="00685940">
        <w:rPr>
          <w:rFonts w:cstheme="minorHAnsi"/>
        </w:rPr>
        <w:t xml:space="preserve">The introduction of new technology often </w:t>
      </w:r>
      <w:r w:rsidR="007508E9">
        <w:rPr>
          <w:rFonts w:cstheme="minorHAnsi"/>
        </w:rPr>
        <w:t xml:space="preserve">marks the </w:t>
      </w:r>
      <w:r w:rsidRPr="00685940">
        <w:rPr>
          <w:rFonts w:cstheme="minorHAnsi"/>
        </w:rPr>
        <w:t>open</w:t>
      </w:r>
      <w:r w:rsidR="007508E9">
        <w:rPr>
          <w:rFonts w:cstheme="minorHAnsi"/>
        </w:rPr>
        <w:t xml:space="preserve">ing of a </w:t>
      </w:r>
      <w:r w:rsidRPr="00685940">
        <w:rPr>
          <w:rFonts w:cstheme="minorHAnsi"/>
        </w:rPr>
        <w:t xml:space="preserve">new era: </w:t>
      </w:r>
      <w:r w:rsidR="00272FF9">
        <w:rPr>
          <w:rFonts w:cstheme="minorHAnsi"/>
        </w:rPr>
        <w:t>r</w:t>
      </w:r>
      <w:r w:rsidRPr="00685940">
        <w:rPr>
          <w:rFonts w:cstheme="minorHAnsi"/>
        </w:rPr>
        <w:t>ailroads, electrification, combustion engines precipitated momentous changes even before the advent of the “digital revolution”.</w:t>
      </w:r>
      <w:r>
        <w:rPr>
          <w:rFonts w:cstheme="minorHAnsi"/>
        </w:rPr>
        <w:t xml:space="preserve"> </w:t>
      </w:r>
      <w:r w:rsidR="008508AE">
        <w:rPr>
          <w:rFonts w:cstheme="minorHAnsi"/>
        </w:rPr>
        <w:t>Th</w:t>
      </w:r>
      <w:r w:rsidR="00F4443D">
        <w:rPr>
          <w:rFonts w:cstheme="minorHAnsi"/>
        </w:rPr>
        <w:t>e cur</w:t>
      </w:r>
      <w:r w:rsidR="00900F3C">
        <w:rPr>
          <w:rFonts w:cstheme="minorHAnsi"/>
        </w:rPr>
        <w:t>r</w:t>
      </w:r>
      <w:r w:rsidR="00F4443D">
        <w:rPr>
          <w:rFonts w:cstheme="minorHAnsi"/>
        </w:rPr>
        <w:t>ent</w:t>
      </w:r>
      <w:r w:rsidR="008508AE">
        <w:rPr>
          <w:rFonts w:cstheme="minorHAnsi"/>
        </w:rPr>
        <w:t xml:space="preserve"> wave of innovation has been one of the factors behind the rise of intangible assets</w:t>
      </w:r>
      <w:r w:rsidR="00CD7D8A">
        <w:rPr>
          <w:rFonts w:cstheme="minorHAnsi"/>
        </w:rPr>
        <w:t xml:space="preserve"> that now account for a larger </w:t>
      </w:r>
      <w:r w:rsidR="002902AF">
        <w:rPr>
          <w:rFonts w:cstheme="minorHAnsi"/>
        </w:rPr>
        <w:t xml:space="preserve">proportion of </w:t>
      </w:r>
      <w:r w:rsidR="007508E9">
        <w:rPr>
          <w:rFonts w:cstheme="minorHAnsi"/>
        </w:rPr>
        <w:t xml:space="preserve">corporate </w:t>
      </w:r>
      <w:r w:rsidR="002902AF">
        <w:rPr>
          <w:rFonts w:cstheme="minorHAnsi"/>
        </w:rPr>
        <w:t>assets than tangible ones.</w:t>
      </w:r>
    </w:p>
    <w:p w14:paraId="317A5295" w14:textId="0F558AD7" w:rsidR="00FE02BA" w:rsidRPr="00685940" w:rsidRDefault="00272FF9" w:rsidP="00B9308E">
      <w:pPr>
        <w:spacing w:beforeLines="60" w:before="144" w:afterLines="60" w:after="144" w:line="240" w:lineRule="auto"/>
        <w:jc w:val="both"/>
        <w:rPr>
          <w:rFonts w:eastAsia="Times New Roman" w:cstheme="minorHAnsi"/>
          <w:bCs/>
        </w:rPr>
      </w:pPr>
      <w:r>
        <w:rPr>
          <w:rFonts w:cstheme="minorHAnsi"/>
        </w:rPr>
        <w:t xml:space="preserve">This transformation towards more intangible assets has </w:t>
      </w:r>
      <w:r w:rsidR="00AF7F9E">
        <w:rPr>
          <w:rFonts w:cstheme="minorHAnsi"/>
        </w:rPr>
        <w:t xml:space="preserve">had profound repercussions </w:t>
      </w:r>
      <w:r w:rsidR="00B371BA">
        <w:rPr>
          <w:rFonts w:cstheme="minorHAnsi"/>
        </w:rPr>
        <w:t>for the valuation of assets and business</w:t>
      </w:r>
      <w:r w:rsidR="000B1CBD">
        <w:rPr>
          <w:rFonts w:cstheme="minorHAnsi"/>
        </w:rPr>
        <w:t>es</w:t>
      </w:r>
      <w:r w:rsidR="00B371BA">
        <w:rPr>
          <w:rFonts w:cstheme="minorHAnsi"/>
        </w:rPr>
        <w:t>. It is the object of the current series of p</w:t>
      </w:r>
      <w:r w:rsidR="005D1522">
        <w:rPr>
          <w:rFonts w:cstheme="minorHAnsi"/>
        </w:rPr>
        <w:t>erspective papers the IVSC has published</w:t>
      </w:r>
      <w:r w:rsidR="0095453F">
        <w:rPr>
          <w:rFonts w:cstheme="minorHAnsi"/>
        </w:rPr>
        <w:t xml:space="preserve">. </w:t>
      </w:r>
      <w:r w:rsidR="00FE02BA" w:rsidRPr="00685940">
        <w:rPr>
          <w:rFonts w:eastAsia="Times New Roman" w:cstheme="minorHAnsi"/>
          <w:bCs/>
        </w:rPr>
        <w:t xml:space="preserve">In Parts 1 and 2 of our series, we examined the </w:t>
      </w:r>
      <w:r w:rsidR="007B20BE" w:rsidRPr="00685940">
        <w:rPr>
          <w:rFonts w:eastAsia="Times New Roman" w:cstheme="minorHAnsi"/>
          <w:bCs/>
        </w:rPr>
        <w:t>“</w:t>
      </w:r>
      <w:r w:rsidR="00FE02BA" w:rsidRPr="00685940">
        <w:rPr>
          <w:rFonts w:eastAsia="Times New Roman" w:cstheme="minorHAnsi"/>
          <w:bCs/>
          <w:i/>
          <w:iCs/>
        </w:rPr>
        <w:t>Case for Realigning Reporting Standards with Modern Value Creation</w:t>
      </w:r>
      <w:r w:rsidR="007B20BE" w:rsidRPr="00685940">
        <w:rPr>
          <w:rFonts w:eastAsia="Times New Roman" w:cstheme="minorHAnsi"/>
          <w:bCs/>
        </w:rPr>
        <w:t>”</w:t>
      </w:r>
      <w:r w:rsidR="00FE02BA" w:rsidRPr="00685940">
        <w:rPr>
          <w:rFonts w:eastAsia="Times New Roman" w:cstheme="minorHAnsi"/>
          <w:bCs/>
        </w:rPr>
        <w:t xml:space="preserve"> </w:t>
      </w:r>
      <w:r w:rsidR="000F70AA">
        <w:rPr>
          <w:rFonts w:eastAsia="Times New Roman" w:cstheme="minorHAnsi"/>
          <w:bCs/>
        </w:rPr>
        <w:t xml:space="preserve">and </w:t>
      </w:r>
      <w:r w:rsidR="00A56686" w:rsidRPr="00685940">
        <w:rPr>
          <w:rFonts w:eastAsia="Times New Roman" w:cstheme="minorHAnsi"/>
          <w:bCs/>
        </w:rPr>
        <w:t>focused on</w:t>
      </w:r>
      <w:r w:rsidR="00FE02BA" w:rsidRPr="00685940">
        <w:rPr>
          <w:rFonts w:eastAsia="Times New Roman" w:cstheme="minorHAnsi"/>
          <w:bCs/>
        </w:rPr>
        <w:t xml:space="preserve"> human</w:t>
      </w:r>
      <w:r w:rsidR="000B0E1F" w:rsidRPr="00685940">
        <w:rPr>
          <w:rFonts w:eastAsia="Times New Roman" w:cstheme="minorHAnsi"/>
          <w:bCs/>
        </w:rPr>
        <w:t xml:space="preserve"> capital</w:t>
      </w:r>
      <w:r w:rsidR="00FE02BA" w:rsidRPr="00685940">
        <w:rPr>
          <w:rFonts w:eastAsia="Times New Roman" w:cstheme="minorHAnsi"/>
          <w:bCs/>
        </w:rPr>
        <w:t xml:space="preserve">. In Part 3, we examined brands and reputation. In this paper, </w:t>
      </w:r>
      <w:r w:rsidR="0063588A" w:rsidRPr="00685940">
        <w:rPr>
          <w:rFonts w:eastAsia="Times New Roman" w:cstheme="minorHAnsi"/>
          <w:bCs/>
        </w:rPr>
        <w:t xml:space="preserve">the fourth </w:t>
      </w:r>
      <w:r w:rsidR="00FE02BA" w:rsidRPr="00685940">
        <w:rPr>
          <w:rFonts w:eastAsia="Times New Roman" w:cstheme="minorHAnsi"/>
          <w:bCs/>
        </w:rPr>
        <w:t xml:space="preserve">of our series, we broach the </w:t>
      </w:r>
      <w:r w:rsidR="001F2A69" w:rsidRPr="00685940">
        <w:rPr>
          <w:rFonts w:eastAsia="Times New Roman" w:cstheme="minorHAnsi"/>
          <w:bCs/>
        </w:rPr>
        <w:t xml:space="preserve">topic </w:t>
      </w:r>
      <w:r w:rsidR="00E222F8" w:rsidRPr="00685940">
        <w:rPr>
          <w:rFonts w:eastAsia="Times New Roman" w:cstheme="minorHAnsi"/>
          <w:bCs/>
        </w:rPr>
        <w:t>of technology valuation.</w:t>
      </w:r>
    </w:p>
    <w:p w14:paraId="32AB8584" w14:textId="6153E26E" w:rsidR="002C0175" w:rsidRPr="00685940" w:rsidRDefault="00CD3BBE" w:rsidP="00B9308E">
      <w:pPr>
        <w:spacing w:beforeLines="60" w:before="144" w:afterLines="60" w:after="144" w:line="240" w:lineRule="auto"/>
        <w:jc w:val="both"/>
        <w:rPr>
          <w:rFonts w:eastAsia="Times New Roman" w:cstheme="minorHAnsi"/>
          <w:b/>
          <w:bCs/>
        </w:rPr>
      </w:pPr>
      <w:r w:rsidRPr="00685940">
        <w:rPr>
          <w:rFonts w:eastAsia="Times New Roman" w:cstheme="minorHAnsi"/>
          <w:b/>
          <w:bCs/>
        </w:rPr>
        <w:t>In this paper we will</w:t>
      </w:r>
      <w:r w:rsidR="002C0175" w:rsidRPr="00685940">
        <w:rPr>
          <w:rFonts w:eastAsia="Times New Roman" w:cstheme="minorHAnsi"/>
          <w:b/>
          <w:bCs/>
        </w:rPr>
        <w:t>:</w:t>
      </w:r>
    </w:p>
    <w:p w14:paraId="46ED9336" w14:textId="6C2D3F4D" w:rsidR="00A20E65" w:rsidRPr="00685940" w:rsidRDefault="008D68CE" w:rsidP="00B9308E">
      <w:pPr>
        <w:pStyle w:val="ListParagraph"/>
        <w:numPr>
          <w:ilvl w:val="0"/>
          <w:numId w:val="21"/>
        </w:numPr>
        <w:spacing w:beforeLines="60" w:before="144" w:afterLines="60" w:after="144"/>
        <w:jc w:val="both"/>
        <w:rPr>
          <w:rFonts w:asciiTheme="minorHAnsi" w:hAnsiTheme="minorHAnsi" w:cstheme="minorHAnsi"/>
          <w:i/>
          <w:iCs/>
          <w:strike/>
        </w:rPr>
      </w:pPr>
      <w:r>
        <w:rPr>
          <w:rFonts w:asciiTheme="minorHAnsi" w:hAnsiTheme="minorHAnsi" w:cstheme="minorHAnsi"/>
          <w:i/>
          <w:iCs/>
        </w:rPr>
        <w:t>Define technology as it pertains to valuation.</w:t>
      </w:r>
    </w:p>
    <w:p w14:paraId="41FD83BD" w14:textId="60924516" w:rsidR="002C0175" w:rsidRPr="00B93E8D" w:rsidRDefault="00B93E8D" w:rsidP="00B9308E">
      <w:pPr>
        <w:pStyle w:val="ListParagraph"/>
        <w:numPr>
          <w:ilvl w:val="0"/>
          <w:numId w:val="21"/>
        </w:numPr>
        <w:spacing w:beforeLines="60" w:before="144" w:afterLines="60" w:after="144"/>
        <w:jc w:val="both"/>
        <w:rPr>
          <w:rFonts w:asciiTheme="minorHAnsi" w:hAnsiTheme="minorHAnsi" w:cstheme="minorHAnsi"/>
          <w:i/>
          <w:iCs/>
        </w:rPr>
      </w:pPr>
      <w:r w:rsidRPr="00B93E8D">
        <w:rPr>
          <w:rFonts w:asciiTheme="minorHAnsi" w:hAnsiTheme="minorHAnsi" w:cstheme="minorHAnsi"/>
          <w:i/>
          <w:iCs/>
        </w:rPr>
        <w:t xml:space="preserve">Examine the lifecycle of technology </w:t>
      </w:r>
      <w:r w:rsidR="00B45ECB">
        <w:rPr>
          <w:rFonts w:asciiTheme="minorHAnsi" w:hAnsiTheme="minorHAnsi" w:cstheme="minorHAnsi"/>
          <w:i/>
          <w:iCs/>
        </w:rPr>
        <w:t xml:space="preserve">and </w:t>
      </w:r>
      <w:r w:rsidR="00BC3E59">
        <w:rPr>
          <w:rFonts w:asciiTheme="minorHAnsi" w:hAnsiTheme="minorHAnsi" w:cstheme="minorHAnsi"/>
          <w:i/>
          <w:iCs/>
        </w:rPr>
        <w:t xml:space="preserve">the difficulty of </w:t>
      </w:r>
      <w:r w:rsidR="009A38CF">
        <w:rPr>
          <w:rFonts w:asciiTheme="minorHAnsi" w:hAnsiTheme="minorHAnsi" w:cstheme="minorHAnsi"/>
          <w:i/>
          <w:iCs/>
        </w:rPr>
        <w:t>realizing</w:t>
      </w:r>
      <w:r w:rsidR="00BC3E59">
        <w:rPr>
          <w:rFonts w:asciiTheme="minorHAnsi" w:hAnsiTheme="minorHAnsi" w:cstheme="minorHAnsi"/>
          <w:i/>
          <w:iCs/>
        </w:rPr>
        <w:t xml:space="preserve"> certain benefits as commercial profits</w:t>
      </w:r>
      <w:r w:rsidR="00EC3953">
        <w:rPr>
          <w:rFonts w:asciiTheme="minorHAnsi" w:hAnsiTheme="minorHAnsi" w:cstheme="minorHAnsi"/>
          <w:i/>
          <w:iCs/>
        </w:rPr>
        <w:t>.</w:t>
      </w:r>
    </w:p>
    <w:p w14:paraId="37B09874" w14:textId="5FBC17FF" w:rsidR="002C0175" w:rsidRPr="00B93E8D" w:rsidRDefault="00680239" w:rsidP="00B9308E">
      <w:pPr>
        <w:pStyle w:val="ListParagraph"/>
        <w:numPr>
          <w:ilvl w:val="0"/>
          <w:numId w:val="21"/>
        </w:numPr>
        <w:spacing w:beforeLines="60" w:before="144" w:afterLines="60" w:after="144"/>
        <w:jc w:val="both"/>
        <w:rPr>
          <w:rFonts w:asciiTheme="minorHAnsi" w:hAnsiTheme="minorHAnsi" w:cstheme="minorHAnsi"/>
          <w:i/>
          <w:iCs/>
        </w:rPr>
      </w:pPr>
      <w:r>
        <w:rPr>
          <w:rFonts w:asciiTheme="minorHAnsi" w:hAnsiTheme="minorHAnsi" w:cstheme="minorHAnsi"/>
          <w:i/>
          <w:iCs/>
        </w:rPr>
        <w:t xml:space="preserve">List the salient features of </w:t>
      </w:r>
      <w:r w:rsidR="00424CCE">
        <w:rPr>
          <w:rFonts w:asciiTheme="minorHAnsi" w:hAnsiTheme="minorHAnsi" w:cstheme="minorHAnsi"/>
          <w:i/>
          <w:iCs/>
        </w:rPr>
        <w:t xml:space="preserve">technology </w:t>
      </w:r>
      <w:r w:rsidR="00650AD7">
        <w:rPr>
          <w:rFonts w:asciiTheme="minorHAnsi" w:hAnsiTheme="minorHAnsi" w:cstheme="minorHAnsi"/>
          <w:i/>
          <w:iCs/>
        </w:rPr>
        <w:t xml:space="preserve">that are critical </w:t>
      </w:r>
      <w:r w:rsidR="00424CCE">
        <w:rPr>
          <w:rFonts w:asciiTheme="minorHAnsi" w:hAnsiTheme="minorHAnsi" w:cstheme="minorHAnsi"/>
          <w:i/>
          <w:iCs/>
        </w:rPr>
        <w:t xml:space="preserve">in </w:t>
      </w:r>
      <w:r w:rsidR="00650AD7">
        <w:rPr>
          <w:rFonts w:asciiTheme="minorHAnsi" w:hAnsiTheme="minorHAnsi" w:cstheme="minorHAnsi"/>
          <w:i/>
          <w:iCs/>
        </w:rPr>
        <w:t xml:space="preserve">a </w:t>
      </w:r>
      <w:r w:rsidR="00424CCE">
        <w:rPr>
          <w:rFonts w:asciiTheme="minorHAnsi" w:hAnsiTheme="minorHAnsi" w:cstheme="minorHAnsi"/>
          <w:i/>
          <w:iCs/>
        </w:rPr>
        <w:t>valuation</w:t>
      </w:r>
      <w:r w:rsidR="000F70AA">
        <w:rPr>
          <w:rFonts w:asciiTheme="minorHAnsi" w:hAnsiTheme="minorHAnsi" w:cstheme="minorHAnsi"/>
          <w:i/>
          <w:iCs/>
        </w:rPr>
        <w:t>,</w:t>
      </w:r>
    </w:p>
    <w:p w14:paraId="271FB844" w14:textId="4DF16CD3" w:rsidR="002C0175" w:rsidRPr="00B93E8D" w:rsidRDefault="001A743A" w:rsidP="00B9308E">
      <w:pPr>
        <w:pStyle w:val="ListParagraph"/>
        <w:numPr>
          <w:ilvl w:val="0"/>
          <w:numId w:val="21"/>
        </w:numPr>
        <w:spacing w:beforeLines="60" w:before="144" w:afterLines="60" w:after="144"/>
        <w:jc w:val="both"/>
        <w:rPr>
          <w:rFonts w:asciiTheme="minorHAnsi" w:hAnsiTheme="minorHAnsi" w:cstheme="minorHAnsi"/>
          <w:i/>
          <w:iCs/>
        </w:rPr>
      </w:pPr>
      <w:r>
        <w:rPr>
          <w:rFonts w:asciiTheme="minorHAnsi" w:hAnsiTheme="minorHAnsi" w:cstheme="minorHAnsi"/>
          <w:i/>
          <w:iCs/>
        </w:rPr>
        <w:t xml:space="preserve">Use Apple’s launch of the iPhone to contrast </w:t>
      </w:r>
      <w:r w:rsidR="00302541">
        <w:rPr>
          <w:rFonts w:asciiTheme="minorHAnsi" w:hAnsiTheme="minorHAnsi" w:cstheme="minorHAnsi"/>
          <w:i/>
          <w:iCs/>
        </w:rPr>
        <w:t>firm value and value of technology</w:t>
      </w:r>
      <w:r w:rsidR="000F70AA">
        <w:rPr>
          <w:rFonts w:asciiTheme="minorHAnsi" w:hAnsiTheme="minorHAnsi" w:cstheme="minorHAnsi"/>
          <w:i/>
          <w:iCs/>
        </w:rPr>
        <w:t>,</w:t>
      </w:r>
    </w:p>
    <w:p w14:paraId="29B01973" w14:textId="293311FD" w:rsidR="002C0175" w:rsidRPr="00B93E8D" w:rsidRDefault="00E1066B" w:rsidP="00B9308E">
      <w:pPr>
        <w:pStyle w:val="ListParagraph"/>
        <w:numPr>
          <w:ilvl w:val="0"/>
          <w:numId w:val="21"/>
        </w:numPr>
        <w:spacing w:beforeLines="60" w:before="144" w:afterLines="60" w:after="144"/>
        <w:jc w:val="both"/>
        <w:rPr>
          <w:rFonts w:asciiTheme="minorHAnsi" w:hAnsiTheme="minorHAnsi" w:cstheme="minorHAnsi"/>
          <w:i/>
          <w:iCs/>
        </w:rPr>
      </w:pPr>
      <w:r>
        <w:rPr>
          <w:rFonts w:asciiTheme="minorHAnsi" w:hAnsiTheme="minorHAnsi" w:cstheme="minorHAnsi"/>
          <w:i/>
          <w:iCs/>
        </w:rPr>
        <w:t xml:space="preserve">Gauge investor </w:t>
      </w:r>
      <w:r w:rsidR="008D68CE">
        <w:rPr>
          <w:rFonts w:asciiTheme="minorHAnsi" w:hAnsiTheme="minorHAnsi" w:cstheme="minorHAnsi"/>
          <w:i/>
          <w:iCs/>
        </w:rPr>
        <w:t>reactions to these developments in the valuation of technology.</w:t>
      </w:r>
    </w:p>
    <w:p w14:paraId="3F0629EE" w14:textId="27184CC9" w:rsidR="002C0175" w:rsidRPr="00B93E8D" w:rsidRDefault="002C0175" w:rsidP="00B9308E">
      <w:pPr>
        <w:pStyle w:val="ListParagraph"/>
        <w:numPr>
          <w:ilvl w:val="0"/>
          <w:numId w:val="21"/>
        </w:numPr>
        <w:spacing w:beforeLines="60" w:before="144" w:afterLines="60" w:after="144"/>
        <w:jc w:val="both"/>
        <w:rPr>
          <w:rFonts w:asciiTheme="minorHAnsi" w:hAnsiTheme="minorHAnsi" w:cstheme="minorHAnsi"/>
          <w:i/>
          <w:iCs/>
        </w:rPr>
      </w:pPr>
      <w:r w:rsidRPr="00B93E8D">
        <w:rPr>
          <w:rFonts w:asciiTheme="minorHAnsi" w:hAnsiTheme="minorHAnsi" w:cstheme="minorHAnsi"/>
          <w:i/>
          <w:iCs/>
        </w:rPr>
        <w:t>Outline the ways in which IVS can be deployed to better manage technology valuation risk</w:t>
      </w:r>
      <w:r w:rsidR="00B6132B">
        <w:rPr>
          <w:rFonts w:asciiTheme="minorHAnsi" w:hAnsiTheme="minorHAnsi" w:cstheme="minorHAnsi"/>
          <w:i/>
          <w:iCs/>
        </w:rPr>
        <w:t>.</w:t>
      </w:r>
    </w:p>
    <w:p w14:paraId="39B1F26D" w14:textId="319894EF" w:rsidR="002C0175" w:rsidRPr="00685940" w:rsidRDefault="00D313B8" w:rsidP="00B9308E">
      <w:pPr>
        <w:spacing w:beforeLines="60" w:before="144" w:afterLines="60" w:after="144" w:line="240" w:lineRule="auto"/>
        <w:jc w:val="both"/>
        <w:rPr>
          <w:rFonts w:cstheme="minorHAnsi"/>
          <w:b/>
          <w:bCs/>
        </w:rPr>
      </w:pPr>
      <w:r>
        <w:rPr>
          <w:rFonts w:cstheme="minorHAnsi"/>
          <w:b/>
          <w:bCs/>
        </w:rPr>
        <w:t>Defining technology</w:t>
      </w:r>
    </w:p>
    <w:p w14:paraId="41E515CE" w14:textId="49B0D6D7" w:rsidR="006B4068" w:rsidRPr="00685940" w:rsidRDefault="00A56686" w:rsidP="00B9308E">
      <w:pPr>
        <w:spacing w:beforeLines="60" w:before="144" w:afterLines="60" w:after="144" w:line="240" w:lineRule="auto"/>
        <w:jc w:val="both"/>
        <w:rPr>
          <w:rFonts w:eastAsia="Times New Roman" w:cstheme="minorHAnsi"/>
        </w:rPr>
      </w:pPr>
      <w:r w:rsidRPr="00685940">
        <w:rPr>
          <w:rFonts w:cstheme="minorHAnsi"/>
        </w:rPr>
        <w:t xml:space="preserve">In the context of this paper, we </w:t>
      </w:r>
      <w:r w:rsidR="006B4068" w:rsidRPr="00685940">
        <w:rPr>
          <w:rFonts w:cstheme="minorHAnsi"/>
        </w:rPr>
        <w:t xml:space="preserve">define </w:t>
      </w:r>
      <w:r w:rsidR="00D878F2">
        <w:rPr>
          <w:rFonts w:cstheme="minorHAnsi"/>
        </w:rPr>
        <w:t>t</w:t>
      </w:r>
      <w:r w:rsidR="006B4068" w:rsidRPr="00685940">
        <w:rPr>
          <w:rFonts w:cstheme="minorHAnsi"/>
        </w:rPr>
        <w:t xml:space="preserve">echnology as </w:t>
      </w:r>
      <w:r w:rsidR="006B4068" w:rsidRPr="00685940">
        <w:rPr>
          <w:rFonts w:eastAsia="Times New Roman" w:cstheme="minorHAnsi"/>
        </w:rPr>
        <w:t>“the application of knowledge for achieving practical goals in a reproducible way.”</w:t>
      </w:r>
      <w:r w:rsidR="006B4068" w:rsidRPr="00685940">
        <w:rPr>
          <w:rStyle w:val="FootnoteReference"/>
          <w:rFonts w:eastAsia="Times New Roman" w:cstheme="minorHAnsi"/>
        </w:rPr>
        <w:footnoteReference w:id="2"/>
      </w:r>
      <w:r w:rsidR="006B4068" w:rsidRPr="00685940">
        <w:rPr>
          <w:rFonts w:eastAsia="Times New Roman" w:cstheme="minorHAnsi"/>
        </w:rPr>
        <w:t xml:space="preserve"> The word also encompasses the “products resulting from such efforts, including both tangible tools such as utensils or machines, and intangible ones such as software.”</w:t>
      </w:r>
      <w:r w:rsidR="006B4068" w:rsidRPr="00685940">
        <w:rPr>
          <w:rStyle w:val="FootnoteReference"/>
          <w:rFonts w:eastAsia="Times New Roman" w:cstheme="minorHAnsi"/>
        </w:rPr>
        <w:footnoteReference w:id="3"/>
      </w:r>
      <w:r w:rsidR="002A7AB5">
        <w:rPr>
          <w:rFonts w:eastAsia="Times New Roman" w:cstheme="minorHAnsi"/>
        </w:rPr>
        <w:t xml:space="preserve"> The result of a technological advance is to push </w:t>
      </w:r>
      <w:r w:rsidR="009333C2">
        <w:rPr>
          <w:rFonts w:eastAsia="Times New Roman" w:cstheme="minorHAnsi"/>
        </w:rPr>
        <w:t xml:space="preserve">out </w:t>
      </w:r>
      <w:r w:rsidR="002A7AB5">
        <w:rPr>
          <w:rFonts w:eastAsia="Times New Roman" w:cstheme="minorHAnsi"/>
        </w:rPr>
        <w:t>the frontier of the possible.</w:t>
      </w:r>
    </w:p>
    <w:p w14:paraId="5BD1BE21" w14:textId="2662F534" w:rsidR="00B24CEC" w:rsidRPr="00685940" w:rsidRDefault="00B24CEC" w:rsidP="00B9308E">
      <w:pPr>
        <w:spacing w:beforeLines="60" w:before="144" w:afterLines="60" w:after="144" w:line="240" w:lineRule="auto"/>
        <w:jc w:val="both"/>
        <w:rPr>
          <w:rFonts w:cstheme="minorHAnsi"/>
        </w:rPr>
      </w:pPr>
      <w:r w:rsidRPr="00685940">
        <w:rPr>
          <w:rFonts w:cstheme="minorHAnsi"/>
        </w:rPr>
        <w:t xml:space="preserve">Technology encompasses several </w:t>
      </w:r>
      <w:r w:rsidR="00650AD7">
        <w:rPr>
          <w:rFonts w:cstheme="minorHAnsi"/>
        </w:rPr>
        <w:t xml:space="preserve">intangible </w:t>
      </w:r>
      <w:r w:rsidRPr="00685940">
        <w:rPr>
          <w:rFonts w:cstheme="minorHAnsi"/>
        </w:rPr>
        <w:t>assets that evolve over time. These range from fundamental R&amp;D in its initial stages to mature production processes</w:t>
      </w:r>
      <w:r w:rsidR="00F52BE5">
        <w:rPr>
          <w:rStyle w:val="FootnoteReference"/>
          <w:rFonts w:cstheme="minorHAnsi"/>
        </w:rPr>
        <w:footnoteReference w:id="4"/>
      </w:r>
      <w:r w:rsidRPr="00685940">
        <w:rPr>
          <w:rFonts w:cstheme="minorHAnsi"/>
        </w:rPr>
        <w:t>. The deployment of a technology requires investment to finalise an initial production run (</w:t>
      </w:r>
      <w:proofErr w:type="gramStart"/>
      <w:r w:rsidRPr="00685940">
        <w:rPr>
          <w:rFonts w:cstheme="minorHAnsi"/>
        </w:rPr>
        <w:t>e.g.</w:t>
      </w:r>
      <w:proofErr w:type="gramEnd"/>
      <w:r w:rsidRPr="00685940">
        <w:rPr>
          <w:rFonts w:cstheme="minorHAnsi"/>
        </w:rPr>
        <w:t xml:space="preserve"> automobiles), to build infrastructure (e.g. mobile telephony) and to commercialise a finished product.</w:t>
      </w:r>
    </w:p>
    <w:p w14:paraId="5A74BAE5" w14:textId="6D33710C" w:rsidR="002C0175" w:rsidRPr="00685940" w:rsidRDefault="000A4B64" w:rsidP="00B9308E">
      <w:pPr>
        <w:spacing w:beforeLines="60" w:before="144" w:afterLines="60" w:after="144" w:line="240" w:lineRule="auto"/>
        <w:jc w:val="both"/>
        <w:rPr>
          <w:rFonts w:cstheme="minorHAnsi"/>
          <w:b/>
          <w:bCs/>
        </w:rPr>
      </w:pPr>
      <w:r w:rsidRPr="00685940">
        <w:rPr>
          <w:rFonts w:cstheme="minorHAnsi"/>
          <w:b/>
          <w:bCs/>
        </w:rPr>
        <w:lastRenderedPageBreak/>
        <w:t xml:space="preserve">The lifecycle of </w:t>
      </w:r>
      <w:r w:rsidR="00584374" w:rsidRPr="00685940">
        <w:rPr>
          <w:rFonts w:cstheme="minorHAnsi"/>
          <w:b/>
          <w:bCs/>
        </w:rPr>
        <w:t>t</w:t>
      </w:r>
      <w:r w:rsidRPr="00685940">
        <w:rPr>
          <w:rFonts w:cstheme="minorHAnsi"/>
          <w:b/>
          <w:bCs/>
        </w:rPr>
        <w:t>echnology</w:t>
      </w:r>
    </w:p>
    <w:p w14:paraId="30F48BFB" w14:textId="0F6CB1D2" w:rsidR="002C0175" w:rsidRPr="00685940" w:rsidRDefault="00640DE1" w:rsidP="00B9308E">
      <w:pPr>
        <w:spacing w:beforeLines="60" w:before="144" w:afterLines="60" w:after="144" w:line="240" w:lineRule="auto"/>
        <w:jc w:val="both"/>
        <w:rPr>
          <w:rFonts w:eastAsia="Times New Roman" w:cstheme="minorHAnsi"/>
        </w:rPr>
      </w:pPr>
      <w:r>
        <w:rPr>
          <w:rFonts w:eastAsia="Times New Roman" w:cstheme="minorHAnsi"/>
        </w:rPr>
        <w:t>I</w:t>
      </w:r>
      <w:r w:rsidR="002C0175" w:rsidRPr="00685940">
        <w:rPr>
          <w:rFonts w:eastAsia="Times New Roman" w:cstheme="minorHAnsi"/>
        </w:rPr>
        <w:t>nnovation is often less the result of grand plans than of gradual tinkering</w:t>
      </w:r>
      <w:r w:rsidR="002C0175" w:rsidRPr="00685940">
        <w:rPr>
          <w:rStyle w:val="FootnoteReference"/>
          <w:rFonts w:eastAsia="Times New Roman" w:cstheme="minorHAnsi"/>
        </w:rPr>
        <w:footnoteReference w:id="5"/>
      </w:r>
      <w:r w:rsidR="001D62CE">
        <w:rPr>
          <w:rFonts w:eastAsia="Times New Roman" w:cstheme="minorHAnsi"/>
        </w:rPr>
        <w:t>,</w:t>
      </w:r>
      <w:r w:rsidR="00EB0AD6">
        <w:rPr>
          <w:rFonts w:eastAsia="Times New Roman" w:cstheme="minorHAnsi"/>
        </w:rPr>
        <w:t xml:space="preserve"> and</w:t>
      </w:r>
      <w:r w:rsidR="001D62CE">
        <w:rPr>
          <w:rFonts w:eastAsia="Times New Roman" w:cstheme="minorHAnsi"/>
        </w:rPr>
        <w:t xml:space="preserve"> its final </w:t>
      </w:r>
      <w:r w:rsidR="002C0175" w:rsidRPr="00685940">
        <w:rPr>
          <w:rFonts w:eastAsia="Times New Roman" w:cstheme="minorHAnsi"/>
        </w:rPr>
        <w:t xml:space="preserve">application </w:t>
      </w:r>
      <w:r w:rsidR="00547EC6" w:rsidRPr="00547EC6">
        <w:rPr>
          <w:rFonts w:eastAsia="Times New Roman" w:cstheme="minorHAnsi"/>
        </w:rPr>
        <w:t xml:space="preserve">can vary greatly from </w:t>
      </w:r>
      <w:r w:rsidR="004978EA">
        <w:rPr>
          <w:rFonts w:eastAsia="Times New Roman" w:cstheme="minorHAnsi"/>
        </w:rPr>
        <w:t xml:space="preserve">its </w:t>
      </w:r>
      <w:r w:rsidR="00547EC6" w:rsidRPr="00547EC6">
        <w:rPr>
          <w:rFonts w:eastAsia="Times New Roman" w:cstheme="minorHAnsi"/>
        </w:rPr>
        <w:t>original conceptualization</w:t>
      </w:r>
      <w:r w:rsidR="002C0175" w:rsidRPr="00685940">
        <w:rPr>
          <w:rFonts w:eastAsia="Times New Roman" w:cstheme="minorHAnsi"/>
        </w:rPr>
        <w:t xml:space="preserve">. For instance, algorithms used to interpret sonar data in oil exploration became the basis for </w:t>
      </w:r>
      <w:r w:rsidR="00A84A6E">
        <w:rPr>
          <w:rFonts w:eastAsia="Times New Roman" w:cstheme="minorHAnsi"/>
        </w:rPr>
        <w:t>the</w:t>
      </w:r>
      <w:r w:rsidR="002C0175" w:rsidRPr="00685940">
        <w:rPr>
          <w:rFonts w:eastAsia="Times New Roman" w:cstheme="minorHAnsi"/>
        </w:rPr>
        <w:t xml:space="preserve"> Autotunes software</w:t>
      </w:r>
      <w:r w:rsidR="002C0175" w:rsidRPr="00685940">
        <w:rPr>
          <w:rStyle w:val="FootnoteReference"/>
          <w:rFonts w:eastAsia="Times New Roman" w:cstheme="minorHAnsi"/>
        </w:rPr>
        <w:footnoteReference w:id="6"/>
      </w:r>
      <w:r w:rsidR="002C0175" w:rsidRPr="00685940">
        <w:rPr>
          <w:rFonts w:eastAsia="Times New Roman" w:cstheme="minorHAnsi"/>
        </w:rPr>
        <w:t>.</w:t>
      </w:r>
      <w:r w:rsidR="00EC3B93" w:rsidRPr="00685940">
        <w:rPr>
          <w:rFonts w:eastAsia="Times New Roman" w:cstheme="minorHAnsi"/>
        </w:rPr>
        <w:t xml:space="preserve"> More recently, Virtual Reality (VR) hardware and software </w:t>
      </w:r>
      <w:r w:rsidR="00FF232D">
        <w:rPr>
          <w:rFonts w:eastAsia="Times New Roman" w:cstheme="minorHAnsi"/>
        </w:rPr>
        <w:t>have been</w:t>
      </w:r>
      <w:r w:rsidR="00EC3B93" w:rsidRPr="00685940">
        <w:rPr>
          <w:rFonts w:eastAsia="Times New Roman" w:cstheme="minorHAnsi"/>
        </w:rPr>
        <w:t xml:space="preserve"> adapted to use in operating theatres and military applications.</w:t>
      </w:r>
    </w:p>
    <w:p w14:paraId="4B1AA851" w14:textId="2CABC614" w:rsidR="002C0175" w:rsidRPr="00685940" w:rsidRDefault="002C0175"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New technology </w:t>
      </w:r>
      <w:r w:rsidR="00057780">
        <w:rPr>
          <w:rFonts w:eastAsia="Times New Roman" w:cstheme="minorHAnsi"/>
        </w:rPr>
        <w:t xml:space="preserve">is </w:t>
      </w:r>
      <w:r w:rsidRPr="00685940">
        <w:rPr>
          <w:rFonts w:eastAsia="Times New Roman" w:cstheme="minorHAnsi"/>
        </w:rPr>
        <w:t xml:space="preserve">eventually </w:t>
      </w:r>
      <w:r w:rsidR="00057780">
        <w:rPr>
          <w:rFonts w:eastAsia="Times New Roman" w:cstheme="minorHAnsi"/>
        </w:rPr>
        <w:t>diffused</w:t>
      </w:r>
      <w:r w:rsidR="00057780" w:rsidRPr="00685940">
        <w:rPr>
          <w:rFonts w:eastAsia="Times New Roman" w:cstheme="minorHAnsi"/>
        </w:rPr>
        <w:t xml:space="preserve"> </w:t>
      </w:r>
      <w:r w:rsidRPr="00685940">
        <w:rPr>
          <w:rFonts w:eastAsia="Times New Roman" w:cstheme="minorHAnsi"/>
        </w:rPr>
        <w:t xml:space="preserve">into the economy as products become available for purchase, improving the </w:t>
      </w:r>
      <w:r w:rsidR="00385192" w:rsidRPr="00685940">
        <w:rPr>
          <w:rFonts w:eastAsia="Times New Roman" w:cstheme="minorHAnsi"/>
        </w:rPr>
        <w:t>features</w:t>
      </w:r>
      <w:r w:rsidRPr="00685940">
        <w:rPr>
          <w:rFonts w:eastAsia="Times New Roman" w:cstheme="minorHAnsi"/>
        </w:rPr>
        <w:t xml:space="preserve"> of other products</w:t>
      </w:r>
      <w:r w:rsidR="00650AD7">
        <w:rPr>
          <w:rFonts w:eastAsia="Times New Roman" w:cstheme="minorHAnsi"/>
        </w:rPr>
        <w:t>.</w:t>
      </w:r>
      <w:r w:rsidRPr="00685940">
        <w:rPr>
          <w:rFonts w:eastAsia="Times New Roman" w:cstheme="minorHAnsi"/>
        </w:rPr>
        <w:t xml:space="preserve"> </w:t>
      </w:r>
      <w:r w:rsidR="00650AD7">
        <w:rPr>
          <w:rFonts w:eastAsia="Times New Roman" w:cstheme="minorHAnsi"/>
        </w:rPr>
        <w:t>T</w:t>
      </w:r>
      <w:r w:rsidRPr="00685940">
        <w:rPr>
          <w:rFonts w:eastAsia="Times New Roman" w:cstheme="minorHAnsi"/>
        </w:rPr>
        <w:t xml:space="preserve">oday, no one gives the electronics in an entry-level car or the GPS in their phone much thought. </w:t>
      </w:r>
    </w:p>
    <w:p w14:paraId="64158627" w14:textId="3C895444" w:rsidR="002C0175" w:rsidRPr="00685940" w:rsidRDefault="00327913"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Technology also gets cheaper with time: older semi-conductors remain useful but become structurally cheaper as newer generations get launched. </w:t>
      </w:r>
      <w:r w:rsidR="002C0175" w:rsidRPr="00685940">
        <w:rPr>
          <w:rFonts w:eastAsia="Times New Roman" w:cstheme="minorHAnsi"/>
        </w:rPr>
        <w:t>In fact, a technology will eventually become commoditi</w:t>
      </w:r>
      <w:r w:rsidR="001A6B8F" w:rsidRPr="00685940">
        <w:rPr>
          <w:rFonts w:eastAsia="Times New Roman" w:cstheme="minorHAnsi"/>
        </w:rPr>
        <w:t>s</w:t>
      </w:r>
      <w:r w:rsidR="002C0175" w:rsidRPr="00685940">
        <w:rPr>
          <w:rFonts w:eastAsia="Times New Roman" w:cstheme="minorHAnsi"/>
        </w:rPr>
        <w:t xml:space="preserve">ed, or even sometimes free as it is replaced by something new. </w:t>
      </w:r>
    </w:p>
    <w:p w14:paraId="73A5E3E7" w14:textId="29937394" w:rsidR="002C0175" w:rsidRPr="00685940" w:rsidRDefault="002043A8" w:rsidP="00B9308E">
      <w:pPr>
        <w:spacing w:beforeLines="60" w:before="144" w:afterLines="60" w:after="144" w:line="240" w:lineRule="auto"/>
        <w:jc w:val="both"/>
        <w:rPr>
          <w:rFonts w:eastAsia="Times New Roman" w:cstheme="minorHAnsi"/>
          <w:b/>
          <w:bCs/>
        </w:rPr>
      </w:pPr>
      <w:r>
        <w:rPr>
          <w:rFonts w:eastAsia="Times New Roman" w:cstheme="minorHAnsi"/>
          <w:b/>
          <w:bCs/>
        </w:rPr>
        <w:t xml:space="preserve">Not all value can be </w:t>
      </w:r>
      <w:r w:rsidR="001B0496">
        <w:rPr>
          <w:rFonts w:eastAsia="Times New Roman" w:cstheme="minorHAnsi"/>
          <w:b/>
          <w:bCs/>
        </w:rPr>
        <w:t xml:space="preserve">realized </w:t>
      </w:r>
      <w:r w:rsidR="005C2C82">
        <w:rPr>
          <w:rFonts w:eastAsia="Times New Roman" w:cstheme="minorHAnsi"/>
          <w:b/>
          <w:bCs/>
        </w:rPr>
        <w:t>commercially.</w:t>
      </w:r>
    </w:p>
    <w:p w14:paraId="3731C683" w14:textId="2FCEE640" w:rsidR="001B0496" w:rsidRPr="00685940" w:rsidRDefault="00D05DA1" w:rsidP="00D05DA1">
      <w:pPr>
        <w:spacing w:beforeLines="60" w:before="144" w:afterLines="60" w:after="144" w:line="240" w:lineRule="auto"/>
        <w:jc w:val="both"/>
        <w:rPr>
          <w:rFonts w:eastAsia="Times New Roman" w:cstheme="minorHAnsi"/>
        </w:rPr>
      </w:pPr>
      <w:r w:rsidRPr="00685940">
        <w:rPr>
          <w:rFonts w:eastAsia="Times New Roman" w:cstheme="minorHAnsi"/>
        </w:rPr>
        <w:t>Nobel prize-winner William Nordhaus</w:t>
      </w:r>
      <w:r w:rsidRPr="00685940">
        <w:rPr>
          <w:rStyle w:val="FootnoteReference"/>
          <w:rFonts w:eastAsia="Times New Roman" w:cstheme="minorHAnsi"/>
        </w:rPr>
        <w:footnoteReference w:id="7"/>
      </w:r>
      <w:r w:rsidRPr="00685940">
        <w:rPr>
          <w:rFonts w:eastAsia="Times New Roman" w:cstheme="minorHAnsi"/>
        </w:rPr>
        <w:t xml:space="preserve"> has estimated that innovators, and their investors, </w:t>
      </w:r>
      <w:r w:rsidR="006905A9">
        <w:rPr>
          <w:rFonts w:eastAsia="Times New Roman" w:cstheme="minorHAnsi"/>
        </w:rPr>
        <w:t>only capture a sliver of the</w:t>
      </w:r>
      <w:r w:rsidRPr="00685940">
        <w:rPr>
          <w:rFonts w:eastAsia="Times New Roman" w:cstheme="minorHAnsi"/>
        </w:rPr>
        <w:t xml:space="preserve"> value their innovation creates</w:t>
      </w:r>
      <w:r w:rsidR="00F577DC">
        <w:rPr>
          <w:rFonts w:eastAsia="Times New Roman" w:cstheme="minorHAnsi"/>
        </w:rPr>
        <w:t xml:space="preserve"> for society</w:t>
      </w:r>
      <w:r w:rsidRPr="00685940">
        <w:rPr>
          <w:rFonts w:eastAsia="Times New Roman" w:cstheme="minorHAnsi"/>
        </w:rPr>
        <w:t xml:space="preserve">. </w:t>
      </w:r>
      <w:r w:rsidR="0091563E">
        <w:rPr>
          <w:rFonts w:eastAsia="Times New Roman" w:cstheme="minorHAnsi"/>
        </w:rPr>
        <w:t xml:space="preserve">In fact, one interpretation of </w:t>
      </w:r>
      <w:r w:rsidR="00430BFA">
        <w:rPr>
          <w:rFonts w:eastAsia="Times New Roman" w:cstheme="minorHAnsi"/>
        </w:rPr>
        <w:t>this analysis is that investors</w:t>
      </w:r>
      <w:r w:rsidR="00C80395" w:rsidRPr="00C80395">
        <w:rPr>
          <w:rFonts w:eastAsia="Times New Roman" w:cstheme="minorHAnsi"/>
        </w:rPr>
        <w:t xml:space="preserve"> </w:t>
      </w:r>
      <w:r w:rsidR="00C80395">
        <w:rPr>
          <w:rFonts w:eastAsia="Times New Roman" w:cstheme="minorHAnsi"/>
        </w:rPr>
        <w:t>overestimate</w:t>
      </w:r>
      <w:r w:rsidR="003E15D9">
        <w:rPr>
          <w:rStyle w:val="FootnoteReference"/>
          <w:rFonts w:eastAsia="Times New Roman" w:cstheme="minorHAnsi"/>
        </w:rPr>
        <w:footnoteReference w:id="8"/>
      </w:r>
      <w:r w:rsidR="0019242E">
        <w:rPr>
          <w:rFonts w:eastAsia="Times New Roman" w:cstheme="minorHAnsi"/>
        </w:rPr>
        <w:t xml:space="preserve"> </w:t>
      </w:r>
      <w:r w:rsidR="00430BFA">
        <w:rPr>
          <w:rFonts w:eastAsia="Times New Roman" w:cstheme="minorHAnsi"/>
        </w:rPr>
        <w:t xml:space="preserve">how much of the value they can </w:t>
      </w:r>
      <w:r w:rsidR="00465E90">
        <w:rPr>
          <w:rFonts w:eastAsia="Times New Roman" w:cstheme="minorHAnsi"/>
        </w:rPr>
        <w:t>“appropriate” for themselves.</w:t>
      </w:r>
    </w:p>
    <w:p w14:paraId="180BCBBC" w14:textId="51980459" w:rsidR="00E72067" w:rsidRDefault="007E1822" w:rsidP="00B9308E">
      <w:pPr>
        <w:spacing w:beforeLines="60" w:before="144" w:afterLines="60" w:after="144" w:line="240" w:lineRule="auto"/>
        <w:jc w:val="both"/>
        <w:rPr>
          <w:rFonts w:eastAsia="Times New Roman" w:cstheme="minorHAnsi"/>
        </w:rPr>
      </w:pPr>
      <w:r>
        <w:rPr>
          <w:rFonts w:eastAsia="Times New Roman" w:cstheme="minorHAnsi"/>
        </w:rPr>
        <w:t xml:space="preserve">Nonetheless, </w:t>
      </w:r>
      <w:r w:rsidR="006B3CC3">
        <w:rPr>
          <w:rFonts w:eastAsia="Times New Roman" w:cstheme="minorHAnsi"/>
        </w:rPr>
        <w:t xml:space="preserve">given the absolute amount of the potential rewards, </w:t>
      </w:r>
      <w:r w:rsidR="00B34A5B">
        <w:rPr>
          <w:rFonts w:eastAsia="Times New Roman" w:cstheme="minorHAnsi"/>
        </w:rPr>
        <w:t xml:space="preserve">it is rational for </w:t>
      </w:r>
      <w:r>
        <w:rPr>
          <w:rFonts w:eastAsia="Times New Roman" w:cstheme="minorHAnsi"/>
        </w:rPr>
        <w:t>e</w:t>
      </w:r>
      <w:r w:rsidR="002C0175" w:rsidRPr="00685940">
        <w:rPr>
          <w:rFonts w:eastAsia="Times New Roman" w:cstheme="minorHAnsi"/>
        </w:rPr>
        <w:t xml:space="preserve">ntrepreneurs and their backers attempt to capitalize on the innovation, even </w:t>
      </w:r>
      <w:r w:rsidR="00095B59">
        <w:rPr>
          <w:rFonts w:eastAsia="Times New Roman" w:cstheme="minorHAnsi"/>
        </w:rPr>
        <w:t>if</w:t>
      </w:r>
      <w:r w:rsidR="00546633">
        <w:rPr>
          <w:rFonts w:eastAsia="Times New Roman" w:cstheme="minorHAnsi"/>
        </w:rPr>
        <w:t xml:space="preserve"> they know that</w:t>
      </w:r>
      <w:r w:rsidR="00095B59" w:rsidRPr="00685940">
        <w:rPr>
          <w:rFonts w:eastAsia="Times New Roman" w:cstheme="minorHAnsi"/>
        </w:rPr>
        <w:t xml:space="preserve"> </w:t>
      </w:r>
      <w:r w:rsidR="002C0175" w:rsidRPr="00685940">
        <w:rPr>
          <w:rFonts w:eastAsia="Times New Roman" w:cstheme="minorHAnsi"/>
        </w:rPr>
        <w:t xml:space="preserve">most of the benefits accrue to others. </w:t>
      </w:r>
      <w:r w:rsidR="002E3C0C">
        <w:rPr>
          <w:rFonts w:eastAsia="Times New Roman" w:cstheme="minorHAnsi"/>
        </w:rPr>
        <w:t xml:space="preserve">This </w:t>
      </w:r>
      <w:r w:rsidR="002436C3">
        <w:rPr>
          <w:rFonts w:eastAsia="Times New Roman" w:cstheme="minorHAnsi"/>
        </w:rPr>
        <w:t xml:space="preserve">phenomenon </w:t>
      </w:r>
      <w:r w:rsidR="002E3C0C">
        <w:rPr>
          <w:rFonts w:eastAsia="Times New Roman" w:cstheme="minorHAnsi"/>
        </w:rPr>
        <w:t xml:space="preserve">was captured </w:t>
      </w:r>
      <w:r w:rsidR="002436C3">
        <w:rPr>
          <w:rFonts w:eastAsia="Times New Roman" w:cstheme="minorHAnsi"/>
        </w:rPr>
        <w:t xml:space="preserve">by </w:t>
      </w:r>
      <w:r w:rsidR="00FB2F44">
        <w:rPr>
          <w:rFonts w:eastAsia="Times New Roman" w:cstheme="minorHAnsi"/>
        </w:rPr>
        <w:t xml:space="preserve">Scott Mc Nealy’s, </w:t>
      </w:r>
      <w:r w:rsidR="002436C3">
        <w:rPr>
          <w:rFonts w:eastAsia="Times New Roman" w:cstheme="minorHAnsi"/>
        </w:rPr>
        <w:t>the CEO of Sun Microsystems</w:t>
      </w:r>
      <w:r w:rsidR="00FB2F44">
        <w:rPr>
          <w:rFonts w:eastAsia="Times New Roman" w:cstheme="minorHAnsi"/>
        </w:rPr>
        <w:t>,</w:t>
      </w:r>
      <w:r w:rsidR="00272A38">
        <w:rPr>
          <w:rFonts w:eastAsia="Times New Roman" w:cstheme="minorHAnsi"/>
        </w:rPr>
        <w:t xml:space="preserve"> </w:t>
      </w:r>
      <w:r w:rsidR="00EC2925">
        <w:rPr>
          <w:rFonts w:eastAsia="Times New Roman" w:cstheme="minorHAnsi"/>
        </w:rPr>
        <w:t>“what were you thinking</w:t>
      </w:r>
      <w:r w:rsidR="00926901">
        <w:rPr>
          <w:rStyle w:val="FootnoteReference"/>
          <w:rFonts w:eastAsia="Times New Roman" w:cstheme="minorHAnsi"/>
        </w:rPr>
        <w:footnoteReference w:id="9"/>
      </w:r>
      <w:r w:rsidR="00EC2925">
        <w:rPr>
          <w:rFonts w:eastAsia="Times New Roman" w:cstheme="minorHAnsi"/>
        </w:rPr>
        <w:t xml:space="preserve">?” </w:t>
      </w:r>
      <w:r w:rsidR="00272A38">
        <w:rPr>
          <w:rFonts w:eastAsia="Times New Roman" w:cstheme="minorHAnsi"/>
        </w:rPr>
        <w:t xml:space="preserve">diatribe </w:t>
      </w:r>
      <w:r w:rsidR="00B469E6">
        <w:rPr>
          <w:rFonts w:eastAsia="Times New Roman" w:cstheme="minorHAnsi"/>
        </w:rPr>
        <w:t>as he</w:t>
      </w:r>
      <w:r w:rsidR="00C45803">
        <w:rPr>
          <w:rFonts w:eastAsia="Times New Roman" w:cstheme="minorHAnsi"/>
        </w:rPr>
        <w:t xml:space="preserve"> reflec</w:t>
      </w:r>
      <w:r w:rsidR="00B469E6">
        <w:rPr>
          <w:rFonts w:eastAsia="Times New Roman" w:cstheme="minorHAnsi"/>
        </w:rPr>
        <w:t>ted</w:t>
      </w:r>
      <w:r w:rsidR="007E0D81">
        <w:rPr>
          <w:rFonts w:eastAsia="Times New Roman" w:cstheme="minorHAnsi"/>
        </w:rPr>
        <w:t xml:space="preserve">, after the fact, </w:t>
      </w:r>
      <w:r w:rsidR="00C45803">
        <w:rPr>
          <w:rFonts w:eastAsia="Times New Roman" w:cstheme="minorHAnsi"/>
        </w:rPr>
        <w:t xml:space="preserve">on </w:t>
      </w:r>
      <w:r w:rsidR="00EC2925">
        <w:rPr>
          <w:rFonts w:eastAsia="Times New Roman" w:cstheme="minorHAnsi"/>
        </w:rPr>
        <w:t>his company’s stock valuation during the bubble.</w:t>
      </w:r>
    </w:p>
    <w:p w14:paraId="0243A3AF" w14:textId="77777777" w:rsidR="00AB6E9B" w:rsidRPr="00685940" w:rsidRDefault="00AB6E9B" w:rsidP="00AB6E9B">
      <w:pPr>
        <w:spacing w:beforeLines="60" w:before="144" w:afterLines="60" w:after="144" w:line="240" w:lineRule="auto"/>
        <w:jc w:val="both"/>
        <w:rPr>
          <w:rFonts w:cstheme="minorHAnsi"/>
          <w:b/>
          <w:bCs/>
        </w:rPr>
      </w:pPr>
      <w:r w:rsidRPr="00685940">
        <w:rPr>
          <w:rFonts w:cstheme="minorHAnsi"/>
          <w:b/>
          <w:bCs/>
        </w:rPr>
        <w:lastRenderedPageBreak/>
        <w:t>Narrowing down to valuation</w:t>
      </w:r>
    </w:p>
    <w:p w14:paraId="145B67E0" w14:textId="45380EE8" w:rsidR="00B34A5B" w:rsidRPr="00685940" w:rsidRDefault="00B469E6" w:rsidP="00B9308E">
      <w:pPr>
        <w:spacing w:beforeLines="60" w:before="144" w:afterLines="60" w:after="144" w:line="240" w:lineRule="auto"/>
        <w:jc w:val="both"/>
        <w:rPr>
          <w:rFonts w:eastAsia="Times New Roman" w:cstheme="minorHAnsi"/>
        </w:rPr>
      </w:pPr>
      <w:r>
        <w:rPr>
          <w:rFonts w:eastAsia="Times New Roman" w:cstheme="minorHAnsi"/>
        </w:rPr>
        <w:t>The</w:t>
      </w:r>
      <w:r w:rsidR="001C3359">
        <w:rPr>
          <w:rFonts w:eastAsia="Times New Roman" w:cstheme="minorHAnsi"/>
        </w:rPr>
        <w:t xml:space="preserve"> large-scale </w:t>
      </w:r>
      <w:r w:rsidR="006A5967">
        <w:rPr>
          <w:rFonts w:eastAsia="Times New Roman" w:cstheme="minorHAnsi"/>
        </w:rPr>
        <w:t xml:space="preserve">economic and social </w:t>
      </w:r>
      <w:r w:rsidR="001C3359">
        <w:rPr>
          <w:rFonts w:eastAsia="Times New Roman" w:cstheme="minorHAnsi"/>
        </w:rPr>
        <w:t xml:space="preserve">transformations </w:t>
      </w:r>
      <w:r w:rsidR="00733B5C">
        <w:rPr>
          <w:rFonts w:eastAsia="Times New Roman" w:cstheme="minorHAnsi"/>
        </w:rPr>
        <w:t>b</w:t>
      </w:r>
      <w:r w:rsidR="001C3359">
        <w:rPr>
          <w:rFonts w:eastAsia="Times New Roman" w:cstheme="minorHAnsi"/>
        </w:rPr>
        <w:t xml:space="preserve">rought </w:t>
      </w:r>
      <w:r w:rsidR="00733B5C">
        <w:rPr>
          <w:rFonts w:eastAsia="Times New Roman" w:cstheme="minorHAnsi"/>
        </w:rPr>
        <w:t>about by technology</w:t>
      </w:r>
      <w:r w:rsidR="006A5967">
        <w:rPr>
          <w:rFonts w:eastAsia="Times New Roman" w:cstheme="minorHAnsi"/>
        </w:rPr>
        <w:t xml:space="preserve"> percolate down to </w:t>
      </w:r>
      <w:r w:rsidR="00F42F3E">
        <w:rPr>
          <w:rFonts w:eastAsia="Times New Roman" w:cstheme="minorHAnsi"/>
        </w:rPr>
        <w:t>the process of valuation that professionals conduct</w:t>
      </w:r>
      <w:r w:rsidR="00A97757">
        <w:rPr>
          <w:rFonts w:eastAsia="Times New Roman" w:cstheme="minorHAnsi"/>
        </w:rPr>
        <w:t xml:space="preserve">, whether in the context of a </w:t>
      </w:r>
      <w:r w:rsidR="00AF111F">
        <w:rPr>
          <w:rFonts w:eastAsia="Times New Roman" w:cstheme="minorHAnsi"/>
        </w:rPr>
        <w:t xml:space="preserve">business valuation </w:t>
      </w:r>
      <w:r w:rsidR="009F47A1">
        <w:rPr>
          <w:rFonts w:eastAsia="Times New Roman" w:cstheme="minorHAnsi"/>
        </w:rPr>
        <w:t>(</w:t>
      </w:r>
      <w:proofErr w:type="gramStart"/>
      <w:r w:rsidR="009F47A1">
        <w:rPr>
          <w:rFonts w:eastAsia="Times New Roman" w:cstheme="minorHAnsi"/>
        </w:rPr>
        <w:t>e.g.</w:t>
      </w:r>
      <w:proofErr w:type="gramEnd"/>
      <w:r w:rsidR="009F47A1">
        <w:rPr>
          <w:rFonts w:eastAsia="Times New Roman" w:cstheme="minorHAnsi"/>
        </w:rPr>
        <w:t xml:space="preserve"> for M&amp;A) </w:t>
      </w:r>
      <w:r w:rsidR="00AF111F">
        <w:rPr>
          <w:rFonts w:eastAsia="Times New Roman" w:cstheme="minorHAnsi"/>
        </w:rPr>
        <w:t>or a narrower asset valuation</w:t>
      </w:r>
      <w:r w:rsidR="009F47A1">
        <w:rPr>
          <w:rFonts w:eastAsia="Times New Roman" w:cstheme="minorHAnsi"/>
        </w:rPr>
        <w:t xml:space="preserve"> (e.g. Purchase Price Allocation)</w:t>
      </w:r>
    </w:p>
    <w:p w14:paraId="348AC269" w14:textId="0B0A2053" w:rsidR="00E76C8B" w:rsidRPr="00685940" w:rsidRDefault="00E76C8B" w:rsidP="00B9308E">
      <w:pPr>
        <w:spacing w:beforeLines="60" w:before="144" w:afterLines="60" w:after="144" w:line="240" w:lineRule="auto"/>
        <w:jc w:val="both"/>
        <w:rPr>
          <w:rFonts w:cstheme="minorHAnsi"/>
        </w:rPr>
      </w:pPr>
      <w:r w:rsidRPr="00685940">
        <w:rPr>
          <w:rFonts w:cstheme="minorHAnsi"/>
        </w:rPr>
        <w:t xml:space="preserve">Investment in technology presents two </w:t>
      </w:r>
      <w:r w:rsidR="00E25002" w:rsidRPr="00685940">
        <w:rPr>
          <w:rFonts w:cstheme="minorHAnsi"/>
        </w:rPr>
        <w:t xml:space="preserve">salient </w:t>
      </w:r>
      <w:r w:rsidRPr="00685940">
        <w:rPr>
          <w:rFonts w:cstheme="minorHAnsi"/>
        </w:rPr>
        <w:t>characteristics:</w:t>
      </w:r>
    </w:p>
    <w:p w14:paraId="4A50F336" w14:textId="77777777" w:rsidR="00E76C8B" w:rsidRPr="00685940" w:rsidRDefault="00E76C8B" w:rsidP="00B9308E">
      <w:pPr>
        <w:pStyle w:val="ListParagraph"/>
        <w:numPr>
          <w:ilvl w:val="0"/>
          <w:numId w:val="15"/>
        </w:numPr>
        <w:spacing w:beforeLines="60" w:before="144" w:afterLines="60" w:after="144"/>
        <w:jc w:val="both"/>
        <w:rPr>
          <w:rFonts w:asciiTheme="minorHAnsi" w:hAnsiTheme="minorHAnsi" w:cstheme="minorHAnsi"/>
        </w:rPr>
      </w:pPr>
      <w:r w:rsidRPr="00685940">
        <w:rPr>
          <w:rFonts w:asciiTheme="minorHAnsi" w:hAnsiTheme="minorHAnsi" w:cstheme="minorHAnsi"/>
        </w:rPr>
        <w:t xml:space="preserve">First, the investment itself influences the path of the technology’s development and, to some extent, its success. Without enough investment, the technology might not reach the “tipping point” where it sustains a viable business. </w:t>
      </w:r>
    </w:p>
    <w:p w14:paraId="1E8F39E2" w14:textId="195A9EA0" w:rsidR="00E76C8B" w:rsidRPr="00685940" w:rsidRDefault="00E76C8B" w:rsidP="00B9308E">
      <w:pPr>
        <w:pStyle w:val="ListParagraph"/>
        <w:numPr>
          <w:ilvl w:val="0"/>
          <w:numId w:val="15"/>
        </w:numPr>
        <w:spacing w:beforeLines="60" w:before="144" w:afterLines="60" w:after="144"/>
        <w:jc w:val="both"/>
        <w:rPr>
          <w:rFonts w:asciiTheme="minorHAnsi" w:hAnsiTheme="minorHAnsi" w:cstheme="minorHAnsi"/>
        </w:rPr>
      </w:pPr>
      <w:r w:rsidRPr="00685940">
        <w:rPr>
          <w:rFonts w:asciiTheme="minorHAnsi" w:hAnsiTheme="minorHAnsi" w:cstheme="minorHAnsi"/>
        </w:rPr>
        <w:t xml:space="preserve">Second, an investment into technology generates highly dispersed returns. These range from a high probability of failure to extraordinary returns reflecting the “winner takes all (or most)” characteristics of successful innovations. </w:t>
      </w:r>
      <w:r w:rsidR="00330C3F">
        <w:rPr>
          <w:rFonts w:eastAsia="Times New Roman" w:cstheme="minorHAnsi"/>
        </w:rPr>
        <w:t>Quantitatively, this is partly captured through the high degree of dispersion that technology investing entails, whereby the spread between the top and bottom quartile of stocks in the technology-heavy sectors is much larger than the same spread in other sectors</w:t>
      </w:r>
      <w:r w:rsidR="00330C3F">
        <w:rPr>
          <w:rStyle w:val="FootnoteReference"/>
          <w:rFonts w:eastAsia="Times New Roman" w:cstheme="minorHAnsi"/>
        </w:rPr>
        <w:footnoteReference w:id="10"/>
      </w:r>
      <w:r w:rsidR="00330C3F">
        <w:rPr>
          <w:rFonts w:eastAsia="Times New Roman" w:cstheme="minorHAnsi"/>
        </w:rPr>
        <w:t>.</w:t>
      </w:r>
    </w:p>
    <w:p w14:paraId="5548F0D3" w14:textId="76CDB984" w:rsidR="000A2F77" w:rsidRDefault="00E76C8B" w:rsidP="007D59CD">
      <w:pPr>
        <w:pStyle w:val="ListParagraph"/>
        <w:spacing w:beforeLines="60" w:before="144" w:afterLines="60" w:after="144"/>
        <w:ind w:left="0"/>
        <w:jc w:val="both"/>
        <w:rPr>
          <w:rFonts w:cstheme="minorHAnsi"/>
        </w:rPr>
      </w:pPr>
      <w:r w:rsidRPr="00685940">
        <w:rPr>
          <w:rFonts w:cstheme="minorHAnsi"/>
        </w:rPr>
        <w:t xml:space="preserve">Both these traits get captured </w:t>
      </w:r>
      <w:r w:rsidR="00650AD7">
        <w:rPr>
          <w:rFonts w:cstheme="minorHAnsi"/>
        </w:rPr>
        <w:t xml:space="preserve">as part of the valuation of a technology asset </w:t>
      </w:r>
      <w:r w:rsidRPr="00685940">
        <w:rPr>
          <w:rFonts w:cstheme="minorHAnsi"/>
        </w:rPr>
        <w:t xml:space="preserve">in </w:t>
      </w:r>
      <w:r w:rsidR="00022ED1">
        <w:rPr>
          <w:rFonts w:cstheme="minorHAnsi"/>
        </w:rPr>
        <w:t xml:space="preserve">various </w:t>
      </w:r>
      <w:r w:rsidRPr="00685940">
        <w:rPr>
          <w:rFonts w:cstheme="minorHAnsi"/>
        </w:rPr>
        <w:t>adjustments to forecasts and discount rates. Uncertainty is especially high for technology in its initial phases</w:t>
      </w:r>
      <w:r w:rsidR="002D77CF">
        <w:rPr>
          <w:rFonts w:cstheme="minorHAnsi"/>
        </w:rPr>
        <w:t>,</w:t>
      </w:r>
      <w:r w:rsidR="00283D9D">
        <w:rPr>
          <w:rFonts w:cstheme="minorHAnsi"/>
        </w:rPr>
        <w:t xml:space="preserve"> </w:t>
      </w:r>
      <w:r w:rsidR="002D77CF">
        <w:rPr>
          <w:rFonts w:cstheme="minorHAnsi"/>
        </w:rPr>
        <w:t>where</w:t>
      </w:r>
      <w:r w:rsidR="00283D9D">
        <w:rPr>
          <w:rFonts w:cstheme="minorHAnsi"/>
        </w:rPr>
        <w:t xml:space="preserve"> </w:t>
      </w:r>
      <w:r w:rsidRPr="00685940">
        <w:rPr>
          <w:rFonts w:cstheme="minorHAnsi"/>
        </w:rPr>
        <w:t>changes in inputs can result in large shifts in expected value.</w:t>
      </w:r>
      <w:r w:rsidR="008D448F">
        <w:rPr>
          <w:rFonts w:cstheme="minorHAnsi"/>
        </w:rPr>
        <w:t xml:space="preserve"> </w:t>
      </w:r>
      <w:r w:rsidR="00F206F1">
        <w:rPr>
          <w:rFonts w:cstheme="minorHAnsi"/>
        </w:rPr>
        <w:t>A</w:t>
      </w:r>
      <w:r w:rsidR="008D448F">
        <w:rPr>
          <w:rFonts w:cstheme="minorHAnsi"/>
        </w:rPr>
        <w:t xml:space="preserve"> </w:t>
      </w:r>
      <w:r w:rsidR="004A5C9C">
        <w:rPr>
          <w:rFonts w:cstheme="minorHAnsi"/>
        </w:rPr>
        <w:t xml:space="preserve">technology </w:t>
      </w:r>
      <w:r w:rsidR="00F206F1">
        <w:rPr>
          <w:rFonts w:cstheme="minorHAnsi"/>
        </w:rPr>
        <w:t>that has achieved commercial success</w:t>
      </w:r>
      <w:r w:rsidR="0071645A">
        <w:rPr>
          <w:rFonts w:cstheme="minorHAnsi"/>
        </w:rPr>
        <w:t xml:space="preserve"> has already avoided failure</w:t>
      </w:r>
      <w:r w:rsidR="00867764">
        <w:rPr>
          <w:rFonts w:cstheme="minorHAnsi"/>
        </w:rPr>
        <w:t xml:space="preserve"> at launch</w:t>
      </w:r>
      <w:r w:rsidR="00D15714">
        <w:rPr>
          <w:rFonts w:cstheme="minorHAnsi"/>
        </w:rPr>
        <w:t xml:space="preserve">. However, its valuation is </w:t>
      </w:r>
      <w:r w:rsidR="0027643E">
        <w:rPr>
          <w:rFonts w:cstheme="minorHAnsi"/>
        </w:rPr>
        <w:t xml:space="preserve">still </w:t>
      </w:r>
      <w:r w:rsidR="00D15714">
        <w:rPr>
          <w:rFonts w:cstheme="minorHAnsi"/>
        </w:rPr>
        <w:t xml:space="preserve">contingent on </w:t>
      </w:r>
      <w:r w:rsidR="00EE2B5C">
        <w:rPr>
          <w:rFonts w:cstheme="minorHAnsi"/>
        </w:rPr>
        <w:t>several key variables</w:t>
      </w:r>
      <w:r w:rsidR="009865A3">
        <w:rPr>
          <w:rFonts w:cstheme="minorHAnsi"/>
        </w:rPr>
        <w:t>, including</w:t>
      </w:r>
      <w:r w:rsidR="00417F7F">
        <w:rPr>
          <w:rFonts w:cstheme="minorHAnsi"/>
        </w:rPr>
        <w:t>:</w:t>
      </w:r>
    </w:p>
    <w:p w14:paraId="2F85AB93" w14:textId="3D9697C3" w:rsidR="002C0175" w:rsidRPr="00685940" w:rsidRDefault="002C0175" w:rsidP="000A2F77">
      <w:pPr>
        <w:pStyle w:val="ListParagraph"/>
        <w:numPr>
          <w:ilvl w:val="0"/>
          <w:numId w:val="15"/>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What remaining useful life (RUL) </w:t>
      </w:r>
      <w:r w:rsidR="00557322" w:rsidRPr="00685940">
        <w:rPr>
          <w:rFonts w:asciiTheme="minorHAnsi" w:eastAsia="Times New Roman" w:hAnsiTheme="minorHAnsi" w:cstheme="minorHAnsi"/>
        </w:rPr>
        <w:t xml:space="preserve">or rate of attrition </w:t>
      </w:r>
      <w:r w:rsidRPr="00685940">
        <w:rPr>
          <w:rFonts w:asciiTheme="minorHAnsi" w:eastAsia="Times New Roman" w:hAnsiTheme="minorHAnsi" w:cstheme="minorHAnsi"/>
        </w:rPr>
        <w:t xml:space="preserve">does the technology have? </w:t>
      </w:r>
    </w:p>
    <w:p w14:paraId="3613F680" w14:textId="4CB87AF6" w:rsidR="002C0175" w:rsidRPr="00685940" w:rsidRDefault="002C0175" w:rsidP="004E3533">
      <w:pPr>
        <w:pStyle w:val="ListParagraph"/>
        <w:numPr>
          <w:ilvl w:val="0"/>
          <w:numId w:val="39"/>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What outlays</w:t>
      </w:r>
      <w:r w:rsidR="00482CC8">
        <w:rPr>
          <w:rFonts w:asciiTheme="minorHAnsi" w:eastAsia="Times New Roman" w:hAnsiTheme="minorHAnsi" w:cstheme="minorHAnsi"/>
        </w:rPr>
        <w:t xml:space="preserve">, </w:t>
      </w:r>
      <w:r w:rsidRPr="00685940">
        <w:rPr>
          <w:rFonts w:asciiTheme="minorHAnsi" w:eastAsia="Times New Roman" w:hAnsiTheme="minorHAnsi" w:cstheme="minorHAnsi"/>
        </w:rPr>
        <w:t xml:space="preserve">whether as </w:t>
      </w:r>
      <w:r w:rsidR="00A20E65" w:rsidRPr="00685940">
        <w:rPr>
          <w:rFonts w:asciiTheme="minorHAnsi" w:eastAsia="Times New Roman" w:hAnsiTheme="minorHAnsi" w:cstheme="minorHAnsi"/>
        </w:rPr>
        <w:t xml:space="preserve">ongoing </w:t>
      </w:r>
      <w:r w:rsidR="00650AD7">
        <w:rPr>
          <w:rFonts w:asciiTheme="minorHAnsi" w:eastAsia="Times New Roman" w:hAnsiTheme="minorHAnsi" w:cstheme="minorHAnsi"/>
        </w:rPr>
        <w:t>capital expenditures</w:t>
      </w:r>
      <w:r w:rsidR="00650AD7" w:rsidRPr="00685940">
        <w:rPr>
          <w:rFonts w:asciiTheme="minorHAnsi" w:eastAsia="Times New Roman" w:hAnsiTheme="minorHAnsi" w:cstheme="minorHAnsi"/>
        </w:rPr>
        <w:t xml:space="preserve"> </w:t>
      </w:r>
      <w:r w:rsidRPr="00685940">
        <w:rPr>
          <w:rFonts w:asciiTheme="minorHAnsi" w:eastAsia="Times New Roman" w:hAnsiTheme="minorHAnsi" w:cstheme="minorHAnsi"/>
        </w:rPr>
        <w:t>or expenses</w:t>
      </w:r>
      <w:r w:rsidR="00482CC8">
        <w:rPr>
          <w:rFonts w:asciiTheme="minorHAnsi" w:eastAsia="Times New Roman" w:hAnsiTheme="minorHAnsi" w:cstheme="minorHAnsi"/>
        </w:rPr>
        <w:t>,</w:t>
      </w:r>
      <w:r w:rsidR="00B2079B">
        <w:rPr>
          <w:rFonts w:asciiTheme="minorHAnsi" w:eastAsia="Times New Roman" w:hAnsiTheme="minorHAnsi" w:cstheme="minorHAnsi"/>
        </w:rPr>
        <w:t xml:space="preserve"> </w:t>
      </w:r>
      <w:r w:rsidRPr="00685940">
        <w:rPr>
          <w:rFonts w:asciiTheme="minorHAnsi" w:eastAsia="Times New Roman" w:hAnsiTheme="minorHAnsi" w:cstheme="minorHAnsi"/>
        </w:rPr>
        <w:t>are required</w:t>
      </w:r>
      <w:r w:rsidR="00774650">
        <w:rPr>
          <w:rFonts w:asciiTheme="minorHAnsi" w:eastAsia="Times New Roman" w:hAnsiTheme="minorHAnsi" w:cstheme="minorHAnsi"/>
        </w:rPr>
        <w:t>?</w:t>
      </w:r>
      <w:r w:rsidRPr="00685940">
        <w:rPr>
          <w:rFonts w:asciiTheme="minorHAnsi" w:eastAsia="Times New Roman" w:hAnsiTheme="minorHAnsi" w:cstheme="minorHAnsi"/>
        </w:rPr>
        <w:t xml:space="preserve"> </w:t>
      </w:r>
    </w:p>
    <w:p w14:paraId="36E46D02" w14:textId="26269673" w:rsidR="002C0175" w:rsidRPr="00685940" w:rsidRDefault="002C0175" w:rsidP="004E3533">
      <w:pPr>
        <w:pStyle w:val="ListParagraph"/>
        <w:numPr>
          <w:ilvl w:val="0"/>
          <w:numId w:val="39"/>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What premium or differential pricing </w:t>
      </w:r>
      <w:r w:rsidR="00C67E76">
        <w:rPr>
          <w:rFonts w:asciiTheme="minorHAnsi" w:eastAsia="Times New Roman" w:hAnsiTheme="minorHAnsi" w:cstheme="minorHAnsi"/>
        </w:rPr>
        <w:t xml:space="preserve">or cost savings </w:t>
      </w:r>
      <w:r w:rsidRPr="00685940">
        <w:rPr>
          <w:rFonts w:asciiTheme="minorHAnsi" w:eastAsia="Times New Roman" w:hAnsiTheme="minorHAnsi" w:cstheme="minorHAnsi"/>
        </w:rPr>
        <w:t>will the technology allow? And how long might th</w:t>
      </w:r>
      <w:r w:rsidR="00152BC3">
        <w:rPr>
          <w:rFonts w:asciiTheme="minorHAnsi" w:eastAsia="Times New Roman" w:hAnsiTheme="minorHAnsi" w:cstheme="minorHAnsi"/>
        </w:rPr>
        <w:t>ese</w:t>
      </w:r>
      <w:r w:rsidRPr="00685940">
        <w:rPr>
          <w:rFonts w:asciiTheme="minorHAnsi" w:eastAsia="Times New Roman" w:hAnsiTheme="minorHAnsi" w:cstheme="minorHAnsi"/>
        </w:rPr>
        <w:t xml:space="preserve"> persist?</w:t>
      </w:r>
    </w:p>
    <w:p w14:paraId="0650ABBE" w14:textId="5984821B" w:rsidR="00C67E76" w:rsidRDefault="002C0175" w:rsidP="00C67E76">
      <w:pPr>
        <w:pStyle w:val="ListParagraph"/>
        <w:numPr>
          <w:ilvl w:val="0"/>
          <w:numId w:val="39"/>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How does the technology integrate with </w:t>
      </w:r>
      <w:r w:rsidR="00A20E65" w:rsidRPr="00685940">
        <w:rPr>
          <w:rFonts w:asciiTheme="minorHAnsi" w:eastAsia="Times New Roman" w:hAnsiTheme="minorHAnsi" w:cstheme="minorHAnsi"/>
        </w:rPr>
        <w:t xml:space="preserve">and separate from </w:t>
      </w:r>
      <w:r w:rsidRPr="00685940">
        <w:rPr>
          <w:rFonts w:asciiTheme="minorHAnsi" w:eastAsia="Times New Roman" w:hAnsiTheme="minorHAnsi" w:cstheme="minorHAnsi"/>
        </w:rPr>
        <w:t xml:space="preserve">other assets? </w:t>
      </w:r>
    </w:p>
    <w:p w14:paraId="4B803620" w14:textId="20C7C7B4" w:rsidR="00C67E76" w:rsidRPr="007876CC" w:rsidRDefault="002D77CF" w:rsidP="002F3D3C">
      <w:pPr>
        <w:spacing w:beforeLines="60" w:before="144" w:afterLines="60" w:after="144"/>
        <w:jc w:val="both"/>
        <w:rPr>
          <w:rFonts w:eastAsia="Times New Roman" w:cstheme="minorHAnsi"/>
        </w:rPr>
      </w:pPr>
      <w:r>
        <w:rPr>
          <w:rFonts w:eastAsia="Times New Roman" w:cstheme="minorHAnsi"/>
        </w:rPr>
        <w:t>Overall, i</w:t>
      </w:r>
      <w:r w:rsidR="00C67E76" w:rsidRPr="002F3D3C">
        <w:rPr>
          <w:rFonts w:eastAsia="Times New Roman" w:cstheme="minorHAnsi"/>
        </w:rPr>
        <w:t xml:space="preserve">mproved disclosure </w:t>
      </w:r>
      <w:r w:rsidR="00B85033">
        <w:rPr>
          <w:rFonts w:eastAsia="Times New Roman" w:cstheme="minorHAnsi"/>
        </w:rPr>
        <w:t xml:space="preserve">about unit economics </w:t>
      </w:r>
      <w:r w:rsidR="00C67E76" w:rsidRPr="002F3D3C">
        <w:rPr>
          <w:rFonts w:eastAsia="Times New Roman" w:cstheme="minorHAnsi"/>
        </w:rPr>
        <w:t>and enhanced financial reporting</w:t>
      </w:r>
      <w:r w:rsidR="00A3374E">
        <w:rPr>
          <w:rFonts w:eastAsia="Times New Roman" w:cstheme="minorHAnsi"/>
        </w:rPr>
        <w:t>, both</w:t>
      </w:r>
      <w:r w:rsidR="00C67E76" w:rsidRPr="002F3D3C">
        <w:rPr>
          <w:rFonts w:eastAsia="Times New Roman" w:cstheme="minorHAnsi"/>
        </w:rPr>
        <w:t xml:space="preserve"> </w:t>
      </w:r>
      <w:r w:rsidR="00907F21">
        <w:rPr>
          <w:rFonts w:eastAsia="Times New Roman" w:cstheme="minorHAnsi"/>
        </w:rPr>
        <w:t xml:space="preserve">matters important to </w:t>
      </w:r>
      <w:r w:rsidR="00152BC3">
        <w:rPr>
          <w:rFonts w:eastAsia="Times New Roman" w:cstheme="minorHAnsi"/>
        </w:rPr>
        <w:t>investor</w:t>
      </w:r>
      <w:r w:rsidR="00907F21">
        <w:rPr>
          <w:rFonts w:eastAsia="Times New Roman" w:cstheme="minorHAnsi"/>
        </w:rPr>
        <w:t>s</w:t>
      </w:r>
      <w:r w:rsidR="00B85033">
        <w:rPr>
          <w:rFonts w:eastAsia="Times New Roman" w:cstheme="minorHAnsi"/>
        </w:rPr>
        <w:t>,</w:t>
      </w:r>
      <w:r w:rsidR="001976C4">
        <w:rPr>
          <w:rFonts w:eastAsia="Times New Roman" w:cstheme="minorHAnsi"/>
        </w:rPr>
        <w:t xml:space="preserve"> </w:t>
      </w:r>
      <w:r w:rsidR="00152BC3" w:rsidRPr="002F3D3C">
        <w:rPr>
          <w:rFonts w:eastAsia="Times New Roman" w:cstheme="minorHAnsi"/>
        </w:rPr>
        <w:t>can help make technology valuations more</w:t>
      </w:r>
      <w:r w:rsidR="00907F21">
        <w:rPr>
          <w:rFonts w:eastAsia="Times New Roman" w:cstheme="minorHAnsi"/>
        </w:rPr>
        <w:t xml:space="preserve"> reliable</w:t>
      </w:r>
      <w:r w:rsidR="00B85033">
        <w:rPr>
          <w:rFonts w:eastAsia="Times New Roman" w:cstheme="minorHAnsi"/>
        </w:rPr>
        <w:t>. This remains true</w:t>
      </w:r>
      <w:r w:rsidR="00907F21">
        <w:rPr>
          <w:rFonts w:eastAsia="Times New Roman" w:cstheme="minorHAnsi"/>
        </w:rPr>
        <w:t xml:space="preserve"> </w:t>
      </w:r>
      <w:r w:rsidR="00152BC3">
        <w:rPr>
          <w:rFonts w:eastAsia="Times New Roman" w:cstheme="minorHAnsi"/>
        </w:rPr>
        <w:t xml:space="preserve">even </w:t>
      </w:r>
      <w:r w:rsidR="00DF5667">
        <w:rPr>
          <w:rFonts w:eastAsia="Times New Roman" w:cstheme="minorHAnsi"/>
        </w:rPr>
        <w:t>when</w:t>
      </w:r>
      <w:r w:rsidR="00152BC3">
        <w:rPr>
          <w:rFonts w:eastAsia="Times New Roman" w:cstheme="minorHAnsi"/>
        </w:rPr>
        <w:t xml:space="preserve"> the </w:t>
      </w:r>
      <w:r w:rsidR="00D32B36">
        <w:rPr>
          <w:rFonts w:eastAsia="Times New Roman" w:cstheme="minorHAnsi"/>
        </w:rPr>
        <w:t xml:space="preserve">resulting </w:t>
      </w:r>
      <w:r w:rsidR="00152BC3">
        <w:rPr>
          <w:rFonts w:eastAsia="Times New Roman" w:cstheme="minorHAnsi"/>
        </w:rPr>
        <w:t>values remain volatile.</w:t>
      </w:r>
    </w:p>
    <w:p w14:paraId="09FE3240" w14:textId="3B48C0C7" w:rsidR="002C0175" w:rsidRPr="00685940" w:rsidRDefault="002C0175" w:rsidP="00B9308E">
      <w:pPr>
        <w:spacing w:beforeLines="60" w:before="144" w:afterLines="60" w:after="144" w:line="240" w:lineRule="auto"/>
        <w:jc w:val="both"/>
        <w:rPr>
          <w:rFonts w:cstheme="minorHAnsi"/>
          <w:b/>
          <w:bCs/>
        </w:rPr>
      </w:pPr>
      <w:r w:rsidRPr="00685940">
        <w:rPr>
          <w:rFonts w:cstheme="minorHAnsi"/>
          <w:b/>
          <w:bCs/>
        </w:rPr>
        <w:t xml:space="preserve">The </w:t>
      </w:r>
      <w:r w:rsidR="009F47A1">
        <w:rPr>
          <w:rFonts w:cstheme="minorHAnsi"/>
          <w:b/>
          <w:bCs/>
        </w:rPr>
        <w:t>t</w:t>
      </w:r>
      <w:r w:rsidRPr="00685940">
        <w:rPr>
          <w:rFonts w:cstheme="minorHAnsi"/>
          <w:b/>
          <w:bCs/>
        </w:rPr>
        <w:t xml:space="preserve">echnological </w:t>
      </w:r>
      <w:r w:rsidR="009F47A1">
        <w:rPr>
          <w:rFonts w:cstheme="minorHAnsi"/>
          <w:b/>
          <w:bCs/>
        </w:rPr>
        <w:t>c</w:t>
      </w:r>
      <w:r w:rsidR="009F47A1" w:rsidRPr="00685940">
        <w:rPr>
          <w:rFonts w:cstheme="minorHAnsi"/>
          <w:b/>
          <w:bCs/>
        </w:rPr>
        <w:t xml:space="preserve">ontinuum </w:t>
      </w:r>
    </w:p>
    <w:p w14:paraId="26A53EBD" w14:textId="6A9FE137" w:rsidR="002C0175" w:rsidRPr="00685940" w:rsidRDefault="00E6079A" w:rsidP="00B9308E">
      <w:pPr>
        <w:spacing w:beforeLines="60" w:before="144" w:afterLines="60" w:after="144" w:line="240" w:lineRule="auto"/>
        <w:jc w:val="both"/>
        <w:rPr>
          <w:rFonts w:cstheme="minorHAnsi"/>
        </w:rPr>
      </w:pPr>
      <w:r>
        <w:rPr>
          <w:rFonts w:cstheme="minorHAnsi"/>
        </w:rPr>
        <w:t>T</w:t>
      </w:r>
      <w:r w:rsidR="002C0175" w:rsidRPr="00685940">
        <w:rPr>
          <w:rFonts w:cstheme="minorHAnsi"/>
        </w:rPr>
        <w:t>he valuation of a specific technology</w:t>
      </w:r>
      <w:r w:rsidR="00AC33D4" w:rsidRPr="00685940">
        <w:rPr>
          <w:rFonts w:cstheme="minorHAnsi"/>
        </w:rPr>
        <w:t xml:space="preserve"> </w:t>
      </w:r>
      <w:r w:rsidR="002C0175" w:rsidRPr="00685940">
        <w:rPr>
          <w:rFonts w:cstheme="minorHAnsi"/>
        </w:rPr>
        <w:t xml:space="preserve">is </w:t>
      </w:r>
      <w:r w:rsidR="00AC33D4" w:rsidRPr="00685940">
        <w:rPr>
          <w:rFonts w:cstheme="minorHAnsi"/>
        </w:rPr>
        <w:t>framed</w:t>
      </w:r>
      <w:r w:rsidR="002C0175" w:rsidRPr="00685940">
        <w:rPr>
          <w:rFonts w:cstheme="minorHAnsi"/>
        </w:rPr>
        <w:t xml:space="preserve"> by two broad factors:</w:t>
      </w:r>
    </w:p>
    <w:p w14:paraId="09717D01" w14:textId="77777777" w:rsidR="00B31118" w:rsidRDefault="00B31118" w:rsidP="00B31118">
      <w:pPr>
        <w:spacing w:beforeLines="60" w:before="144" w:afterLines="60" w:after="144" w:line="240" w:lineRule="auto"/>
        <w:jc w:val="both"/>
        <w:rPr>
          <w:rFonts w:cstheme="minorHAnsi"/>
        </w:rPr>
      </w:pPr>
      <w:r>
        <w:rPr>
          <w:rFonts w:cstheme="minorHAnsi"/>
        </w:rPr>
        <w:t>First, t</w:t>
      </w:r>
      <w:r w:rsidR="002C0175" w:rsidRPr="00B31118">
        <w:rPr>
          <w:rFonts w:cstheme="minorHAnsi"/>
        </w:rPr>
        <w:t xml:space="preserve">he delineation between </w:t>
      </w:r>
      <w:r w:rsidR="00B416AC" w:rsidRPr="00B31118">
        <w:rPr>
          <w:rFonts w:cstheme="minorHAnsi"/>
        </w:rPr>
        <w:t xml:space="preserve">and among </w:t>
      </w:r>
      <w:r w:rsidR="002C0175" w:rsidRPr="00B31118">
        <w:rPr>
          <w:rFonts w:cstheme="minorHAnsi"/>
        </w:rPr>
        <w:t>the technology to be valued</w:t>
      </w:r>
      <w:r w:rsidR="00CD4941" w:rsidRPr="00B31118">
        <w:rPr>
          <w:rFonts w:cstheme="minorHAnsi"/>
        </w:rPr>
        <w:t xml:space="preserve">, </w:t>
      </w:r>
      <w:r w:rsidR="002C0175" w:rsidRPr="00B31118">
        <w:rPr>
          <w:rFonts w:cstheme="minorHAnsi"/>
        </w:rPr>
        <w:t>its predecessors</w:t>
      </w:r>
      <w:r w:rsidR="00531EE6" w:rsidRPr="00B31118">
        <w:rPr>
          <w:rFonts w:cstheme="minorHAnsi"/>
        </w:rPr>
        <w:t xml:space="preserve"> and future </w:t>
      </w:r>
      <w:r w:rsidR="00CD4941" w:rsidRPr="00B31118">
        <w:rPr>
          <w:rFonts w:cstheme="minorHAnsi"/>
        </w:rPr>
        <w:t>iterations</w:t>
      </w:r>
      <w:r w:rsidR="002C0175" w:rsidRPr="00B31118">
        <w:rPr>
          <w:rFonts w:cstheme="minorHAnsi"/>
        </w:rPr>
        <w:t>.</w:t>
      </w:r>
      <w:r>
        <w:rPr>
          <w:rFonts w:cstheme="minorHAnsi"/>
        </w:rPr>
        <w:t xml:space="preserve"> </w:t>
      </w:r>
      <w:r w:rsidRPr="00685940">
        <w:rPr>
          <w:rFonts w:cstheme="minorHAnsi"/>
        </w:rPr>
        <w:t>A specific technology should be viewed as a discrete point on a continuum. New t</w:t>
      </w:r>
      <w:r w:rsidRPr="00685940">
        <w:rPr>
          <w:rFonts w:eastAsia="Times New Roman" w:cstheme="minorHAnsi"/>
        </w:rPr>
        <w:t xml:space="preserve">echnology </w:t>
      </w:r>
      <w:r w:rsidRPr="00685940">
        <w:rPr>
          <w:rFonts w:cstheme="minorHAnsi"/>
        </w:rPr>
        <w:t>is seldom one dramatic discovery. Rather, it is built on earlier advances and is often a gateway to further changes, most of which cannot be foreseen</w:t>
      </w:r>
      <w:r>
        <w:rPr>
          <w:rFonts w:cstheme="minorHAnsi"/>
        </w:rPr>
        <w:t xml:space="preserve">. Therefore, </w:t>
      </w:r>
      <w:r w:rsidRPr="0041008D">
        <w:rPr>
          <w:rFonts w:cstheme="minorHAnsi"/>
        </w:rPr>
        <w:t xml:space="preserve">one of the challenges of valuing a given technology is to separate it from the earlier technology it was built upon. An analysis of intellectual property may be required, allowing valuers to mark the contours of the technology.  </w:t>
      </w:r>
    </w:p>
    <w:p w14:paraId="61D54D8D" w14:textId="75287D07" w:rsidR="00B31118" w:rsidRPr="0041008D" w:rsidRDefault="00B31118" w:rsidP="00B31118">
      <w:pPr>
        <w:spacing w:beforeLines="60" w:before="144" w:afterLines="60" w:after="144" w:line="240" w:lineRule="auto"/>
        <w:jc w:val="both"/>
        <w:rPr>
          <w:rFonts w:eastAsia="Times New Roman" w:cstheme="minorHAnsi"/>
        </w:rPr>
      </w:pPr>
      <w:r>
        <w:rPr>
          <w:rFonts w:cstheme="minorHAnsi"/>
        </w:rPr>
        <w:t>An</w:t>
      </w:r>
      <w:r w:rsidRPr="0041008D">
        <w:rPr>
          <w:rFonts w:cstheme="minorHAnsi"/>
        </w:rPr>
        <w:t>other</w:t>
      </w:r>
      <w:r w:rsidR="007E0EE5">
        <w:rPr>
          <w:rFonts w:cstheme="minorHAnsi"/>
        </w:rPr>
        <w:t>, related,</w:t>
      </w:r>
      <w:r w:rsidRPr="0041008D">
        <w:rPr>
          <w:rFonts w:cstheme="minorHAnsi"/>
        </w:rPr>
        <w:t xml:space="preserve"> challenge is more subtle: </w:t>
      </w:r>
      <w:r w:rsidR="007E0EE5">
        <w:rPr>
          <w:rFonts w:cstheme="minorHAnsi"/>
        </w:rPr>
        <w:t>a</w:t>
      </w:r>
      <w:r w:rsidRPr="0041008D">
        <w:rPr>
          <w:rFonts w:cstheme="minorHAnsi"/>
        </w:rPr>
        <w:t xml:space="preserve"> specific technology necessarily contains the seeds of its own evolution. Certain new applications and derivations might be foreseen. However, there are many examples where a new technology creates value by conferring optionality and germinating future products that were yet to be invented, like the sonar algorithms developed into Autotunes. </w:t>
      </w:r>
    </w:p>
    <w:p w14:paraId="02468831" w14:textId="03A17143" w:rsidR="002C0175" w:rsidRPr="00685940" w:rsidRDefault="007E0EE5" w:rsidP="007E0EE5">
      <w:pPr>
        <w:spacing w:beforeLines="60" w:before="144" w:afterLines="60" w:after="144"/>
        <w:jc w:val="both"/>
        <w:rPr>
          <w:rFonts w:cstheme="minorHAnsi"/>
        </w:rPr>
      </w:pPr>
      <w:r>
        <w:rPr>
          <w:rFonts w:cstheme="minorHAnsi"/>
        </w:rPr>
        <w:t>Second, t</w:t>
      </w:r>
      <w:r w:rsidR="002C0175" w:rsidRPr="007E0EE5">
        <w:rPr>
          <w:rFonts w:cstheme="minorHAnsi"/>
        </w:rPr>
        <w:t>he relationship between the technology and other intangible assets.</w:t>
      </w:r>
      <w:r>
        <w:rPr>
          <w:rFonts w:cstheme="minorHAnsi"/>
        </w:rPr>
        <w:t xml:space="preserve"> </w:t>
      </w:r>
      <w:r w:rsidR="002722D1" w:rsidRPr="00685940">
        <w:rPr>
          <w:rFonts w:eastAsia="Times New Roman" w:cstheme="minorHAnsi"/>
        </w:rPr>
        <w:t>Just as a specific technology should not be conflated with its predecessors</w:t>
      </w:r>
      <w:r w:rsidR="002722D1">
        <w:rPr>
          <w:rFonts w:eastAsia="Times New Roman" w:cstheme="minorHAnsi"/>
        </w:rPr>
        <w:t>,</w:t>
      </w:r>
      <w:r w:rsidR="002722D1" w:rsidRPr="00685940">
        <w:rPr>
          <w:rFonts w:eastAsia="Times New Roman" w:cstheme="minorHAnsi"/>
        </w:rPr>
        <w:t xml:space="preserve"> neither should it be confused with other intangible assets.</w:t>
      </w:r>
      <w:r w:rsidR="002722D1">
        <w:rPr>
          <w:rFonts w:eastAsia="Times New Roman" w:cstheme="minorHAnsi"/>
        </w:rPr>
        <w:t xml:space="preserve"> </w:t>
      </w:r>
      <w:r w:rsidR="00125042">
        <w:rPr>
          <w:rFonts w:eastAsia="Times New Roman" w:cstheme="minorHAnsi"/>
        </w:rPr>
        <w:t>In a business, t</w:t>
      </w:r>
      <w:r w:rsidR="002C0175" w:rsidRPr="00685940">
        <w:rPr>
          <w:rFonts w:eastAsia="Times New Roman" w:cstheme="minorHAnsi"/>
        </w:rPr>
        <w:t>echnology works closely with other intangible assets such as brand</w:t>
      </w:r>
      <w:r w:rsidR="00125042">
        <w:rPr>
          <w:rFonts w:eastAsia="Times New Roman" w:cstheme="minorHAnsi"/>
        </w:rPr>
        <w:t>s</w:t>
      </w:r>
      <w:r w:rsidR="002C0175" w:rsidRPr="00685940">
        <w:rPr>
          <w:rFonts w:eastAsia="Times New Roman" w:cstheme="minorHAnsi"/>
        </w:rPr>
        <w:t xml:space="preserve"> or customer relationships. For example, </w:t>
      </w:r>
      <w:r w:rsidR="003318E9">
        <w:rPr>
          <w:rFonts w:eastAsia="Times New Roman" w:cstheme="minorHAnsi"/>
        </w:rPr>
        <w:t>, the</w:t>
      </w:r>
      <w:r w:rsidR="002C0175" w:rsidRPr="00685940">
        <w:rPr>
          <w:rFonts w:eastAsia="Times New Roman" w:cstheme="minorHAnsi"/>
        </w:rPr>
        <w:t xml:space="preserve"> distinctive brands </w:t>
      </w:r>
      <w:r w:rsidR="00570154">
        <w:rPr>
          <w:rFonts w:eastAsia="Times New Roman" w:cstheme="minorHAnsi"/>
        </w:rPr>
        <w:t xml:space="preserve">of </w:t>
      </w:r>
      <w:r w:rsidR="00570154" w:rsidRPr="00685940">
        <w:rPr>
          <w:rFonts w:eastAsia="Times New Roman" w:cstheme="minorHAnsi"/>
        </w:rPr>
        <w:t xml:space="preserve">large consumer technology companies </w:t>
      </w:r>
      <w:r w:rsidR="00A56686" w:rsidRPr="00685940">
        <w:rPr>
          <w:rFonts w:eastAsia="Times New Roman" w:cstheme="minorHAnsi"/>
        </w:rPr>
        <w:t xml:space="preserve">routinely </w:t>
      </w:r>
      <w:r w:rsidR="002C0175" w:rsidRPr="00685940">
        <w:rPr>
          <w:rFonts w:eastAsia="Times New Roman" w:cstheme="minorHAnsi"/>
        </w:rPr>
        <w:t>support the launch of new technologies. The</w:t>
      </w:r>
      <w:r w:rsidR="002722D1">
        <w:rPr>
          <w:rFonts w:eastAsia="Times New Roman" w:cstheme="minorHAnsi"/>
        </w:rPr>
        <w:t xml:space="preserve"> </w:t>
      </w:r>
      <w:r w:rsidR="002C0175" w:rsidRPr="00685940">
        <w:rPr>
          <w:rFonts w:eastAsia="Times New Roman" w:cstheme="minorHAnsi"/>
        </w:rPr>
        <w:t>trajectories of the new technology will depend on the strength of the other assets the firm can deploy</w:t>
      </w:r>
      <w:r w:rsidR="00195532">
        <w:rPr>
          <w:rFonts w:eastAsia="Times New Roman" w:cstheme="minorHAnsi"/>
        </w:rPr>
        <w:t>.</w:t>
      </w:r>
    </w:p>
    <w:p w14:paraId="1CEBF614" w14:textId="19C53DC5" w:rsidR="002C0175" w:rsidRPr="00685940" w:rsidRDefault="00C161AC" w:rsidP="00B9308E">
      <w:pPr>
        <w:spacing w:beforeLines="60" w:before="144" w:afterLines="60" w:after="144" w:line="240" w:lineRule="auto"/>
        <w:jc w:val="both"/>
        <w:rPr>
          <w:rFonts w:eastAsia="Times New Roman" w:cstheme="minorHAnsi"/>
          <w:i/>
          <w:iCs/>
        </w:rPr>
      </w:pPr>
      <w:r>
        <w:rPr>
          <w:rFonts w:eastAsia="Times New Roman" w:cstheme="minorHAnsi"/>
        </w:rPr>
        <w:t>The valuation community</w:t>
      </w:r>
      <w:r w:rsidR="002C0175" w:rsidRPr="00685940">
        <w:rPr>
          <w:rFonts w:eastAsia="Times New Roman" w:cstheme="minorHAnsi"/>
        </w:rPr>
        <w:t xml:space="preserve"> ha</w:t>
      </w:r>
      <w:r>
        <w:rPr>
          <w:rFonts w:eastAsia="Times New Roman" w:cstheme="minorHAnsi"/>
        </w:rPr>
        <w:t>s</w:t>
      </w:r>
      <w:r w:rsidR="002C0175" w:rsidRPr="00685940">
        <w:rPr>
          <w:rFonts w:eastAsia="Times New Roman" w:cstheme="minorHAnsi"/>
        </w:rPr>
        <w:t xml:space="preserve"> progressed in developing techniques to evaluate and apportion value creation from various intangible assets. These techniques delve into the </w:t>
      </w:r>
      <w:r w:rsidR="00F13F28">
        <w:rPr>
          <w:rFonts w:eastAsia="Times New Roman" w:cstheme="minorHAnsi"/>
        </w:rPr>
        <w:t xml:space="preserve">operations </w:t>
      </w:r>
      <w:r w:rsidR="002C0175" w:rsidRPr="00685940">
        <w:rPr>
          <w:rFonts w:eastAsia="Times New Roman" w:cstheme="minorHAnsi"/>
        </w:rPr>
        <w:t xml:space="preserve">of companies’ activities. </w:t>
      </w:r>
      <w:r w:rsidR="00155271">
        <w:rPr>
          <w:rFonts w:eastAsia="Times New Roman" w:cstheme="minorHAnsi"/>
        </w:rPr>
        <w:t>However</w:t>
      </w:r>
      <w:r w:rsidR="002C0175" w:rsidRPr="00685940">
        <w:rPr>
          <w:rFonts w:eastAsia="Times New Roman" w:cstheme="minorHAnsi"/>
        </w:rPr>
        <w:t xml:space="preserve">, executives </w:t>
      </w:r>
      <w:r w:rsidR="00155271" w:rsidRPr="00155271">
        <w:rPr>
          <w:rFonts w:eastAsia="Times New Roman" w:cstheme="minorHAnsi"/>
        </w:rPr>
        <w:t xml:space="preserve">are understandably hesitant to disclose competitive information for fear of losing competitive </w:t>
      </w:r>
      <w:r w:rsidR="000F593F" w:rsidRPr="00155271">
        <w:rPr>
          <w:rFonts w:eastAsia="Times New Roman" w:cstheme="minorHAnsi"/>
        </w:rPr>
        <w:t>advantage</w:t>
      </w:r>
      <w:r w:rsidR="000F593F">
        <w:rPr>
          <w:rFonts w:eastAsia="Times New Roman" w:cstheme="minorHAnsi"/>
        </w:rPr>
        <w:t>.</w:t>
      </w:r>
      <w:r w:rsidR="002C0175" w:rsidRPr="00685940">
        <w:rPr>
          <w:rFonts w:eastAsia="Times New Roman" w:cstheme="minorHAnsi"/>
        </w:rPr>
        <w:t xml:space="preserve"> </w:t>
      </w:r>
    </w:p>
    <w:p w14:paraId="1E6E346E" w14:textId="0304A971" w:rsidR="002C0175" w:rsidRPr="00685940" w:rsidRDefault="002C0175" w:rsidP="00B9308E">
      <w:pPr>
        <w:spacing w:beforeLines="60" w:before="144" w:afterLines="60" w:after="144" w:line="240" w:lineRule="auto"/>
        <w:jc w:val="both"/>
        <w:rPr>
          <w:rFonts w:cstheme="minorHAnsi"/>
        </w:rPr>
      </w:pPr>
      <w:r w:rsidRPr="00685940">
        <w:rPr>
          <w:rFonts w:cstheme="minorHAnsi"/>
        </w:rPr>
        <w:t xml:space="preserve">This intermingling of the technology with other assets leaves the valuer to </w:t>
      </w:r>
      <w:r w:rsidR="00CA162E">
        <w:rPr>
          <w:rFonts w:cstheme="minorHAnsi"/>
        </w:rPr>
        <w:t xml:space="preserve">identify the </w:t>
      </w:r>
      <w:r w:rsidRPr="00685940">
        <w:rPr>
          <w:rFonts w:cstheme="minorHAnsi"/>
        </w:rPr>
        <w:t>principal driver of value creation for the business</w:t>
      </w:r>
      <w:r w:rsidR="00832007">
        <w:rPr>
          <w:rFonts w:cstheme="minorHAnsi"/>
        </w:rPr>
        <w:t>, a task that requires in depth analysis.</w:t>
      </w:r>
      <w:r w:rsidRPr="00685940">
        <w:rPr>
          <w:rFonts w:cstheme="minorHAnsi"/>
        </w:rPr>
        <w:t xml:space="preserve"> </w:t>
      </w:r>
    </w:p>
    <w:p w14:paraId="1BDE2072" w14:textId="201CB2C0" w:rsidR="002C0175" w:rsidRPr="00685940" w:rsidRDefault="002C0175" w:rsidP="00B9308E">
      <w:pPr>
        <w:spacing w:beforeLines="60" w:before="144" w:afterLines="60" w:after="144" w:line="240" w:lineRule="auto"/>
        <w:jc w:val="both"/>
        <w:rPr>
          <w:rFonts w:cstheme="minorHAnsi"/>
          <w:b/>
          <w:bCs/>
        </w:rPr>
      </w:pPr>
      <w:r w:rsidRPr="00685940">
        <w:rPr>
          <w:rFonts w:cstheme="minorHAnsi"/>
          <w:b/>
          <w:bCs/>
        </w:rPr>
        <w:t>Firm value vs Technology value:  Apple’s launch of the iPhone</w:t>
      </w:r>
    </w:p>
    <w:p w14:paraId="44A62CC7" w14:textId="5C3AA31C" w:rsidR="002C0175" w:rsidRPr="00685940" w:rsidRDefault="002C0175" w:rsidP="00B9308E">
      <w:pPr>
        <w:spacing w:beforeLines="60" w:before="144" w:afterLines="60" w:after="144" w:line="240" w:lineRule="auto"/>
        <w:jc w:val="both"/>
        <w:rPr>
          <w:rFonts w:cstheme="minorHAnsi"/>
        </w:rPr>
      </w:pPr>
      <w:r w:rsidRPr="00685940">
        <w:rPr>
          <w:rFonts w:cstheme="minorHAnsi"/>
        </w:rPr>
        <w:t>Apple’s unveiling of the iPhone on 9</w:t>
      </w:r>
      <w:r w:rsidRPr="00685940">
        <w:rPr>
          <w:rFonts w:cstheme="minorHAnsi"/>
          <w:vertAlign w:val="superscript"/>
        </w:rPr>
        <w:t>th</w:t>
      </w:r>
      <w:r w:rsidRPr="00685940">
        <w:rPr>
          <w:rFonts w:cstheme="minorHAnsi"/>
        </w:rPr>
        <w:t xml:space="preserve"> January 2007 </w:t>
      </w:r>
      <w:r w:rsidR="00990222">
        <w:rPr>
          <w:rFonts w:cstheme="minorHAnsi"/>
        </w:rPr>
        <w:t>illustrates</w:t>
      </w:r>
      <w:r w:rsidR="00832007">
        <w:rPr>
          <w:rFonts w:cstheme="minorHAnsi"/>
        </w:rPr>
        <w:t xml:space="preserve"> how</w:t>
      </w:r>
      <w:r w:rsidR="00832007" w:rsidRPr="00685940">
        <w:rPr>
          <w:rFonts w:cstheme="minorHAnsi"/>
        </w:rPr>
        <w:t xml:space="preserve"> </w:t>
      </w:r>
      <w:r w:rsidRPr="00685940">
        <w:rPr>
          <w:rFonts w:cstheme="minorHAnsi"/>
        </w:rPr>
        <w:t>the</w:t>
      </w:r>
      <w:r w:rsidR="006C295E" w:rsidRPr="00685940">
        <w:rPr>
          <w:rFonts w:cstheme="minorHAnsi"/>
        </w:rPr>
        <w:t xml:space="preserve"> value of specific technologies </w:t>
      </w:r>
      <w:r w:rsidR="00990222">
        <w:rPr>
          <w:rFonts w:cstheme="minorHAnsi"/>
        </w:rPr>
        <w:t>relates</w:t>
      </w:r>
      <w:r w:rsidR="006C295E" w:rsidRPr="00685940">
        <w:rPr>
          <w:rFonts w:cstheme="minorHAnsi"/>
        </w:rPr>
        <w:t xml:space="preserve"> to the value of a firm.</w:t>
      </w:r>
      <w:r w:rsidR="00610C61">
        <w:rPr>
          <w:rFonts w:cstheme="minorHAnsi"/>
        </w:rPr>
        <w:t xml:space="preserve"> </w:t>
      </w:r>
      <w:r w:rsidRPr="00685940">
        <w:rPr>
          <w:rFonts w:cstheme="minorHAnsi"/>
        </w:rPr>
        <w:t>The “technology” was, in fact, a bundle of assets. These assets included:</w:t>
      </w:r>
    </w:p>
    <w:p w14:paraId="3610AB48" w14:textId="77777777" w:rsidR="002C0175" w:rsidRPr="00685940" w:rsidRDefault="002C0175" w:rsidP="00B9308E">
      <w:pPr>
        <w:pStyle w:val="ListParagraph"/>
        <w:numPr>
          <w:ilvl w:val="0"/>
          <w:numId w:val="36"/>
        </w:numPr>
        <w:spacing w:beforeLines="60" w:before="144" w:afterLines="60" w:after="144"/>
        <w:jc w:val="both"/>
        <w:rPr>
          <w:rFonts w:asciiTheme="minorHAnsi" w:hAnsiTheme="minorHAnsi" w:cstheme="minorHAnsi"/>
        </w:rPr>
      </w:pPr>
      <w:r w:rsidRPr="00685940">
        <w:rPr>
          <w:rFonts w:asciiTheme="minorHAnsi" w:hAnsiTheme="minorHAnsi" w:cstheme="minorHAnsi"/>
        </w:rPr>
        <w:t>Rights that Apple had acquired from various standard setters and national and international organizations,</w:t>
      </w:r>
    </w:p>
    <w:p w14:paraId="3887AC98" w14:textId="2AF67BF0" w:rsidR="002C0175" w:rsidRPr="00685940" w:rsidRDefault="002C0175" w:rsidP="00B9308E">
      <w:pPr>
        <w:pStyle w:val="ListParagraph"/>
        <w:numPr>
          <w:ilvl w:val="0"/>
          <w:numId w:val="36"/>
        </w:numPr>
        <w:spacing w:beforeLines="60" w:before="144" w:afterLines="60" w:after="144"/>
        <w:jc w:val="both"/>
        <w:rPr>
          <w:rFonts w:asciiTheme="minorHAnsi" w:hAnsiTheme="minorHAnsi" w:cstheme="minorHAnsi"/>
        </w:rPr>
      </w:pPr>
      <w:r w:rsidRPr="00685940">
        <w:rPr>
          <w:rFonts w:asciiTheme="minorHAnsi" w:hAnsiTheme="minorHAnsi" w:cstheme="minorHAnsi"/>
        </w:rPr>
        <w:t>Data that Apple had acquired or collected from the use by its customers of its software suite (iTunes, iPhoto et</w:t>
      </w:r>
      <w:r w:rsidR="00832007">
        <w:rPr>
          <w:rFonts w:asciiTheme="minorHAnsi" w:hAnsiTheme="minorHAnsi" w:cstheme="minorHAnsi"/>
        </w:rPr>
        <w:t>c</w:t>
      </w:r>
      <w:r w:rsidRPr="00685940">
        <w:rPr>
          <w:rFonts w:asciiTheme="minorHAnsi" w:hAnsiTheme="minorHAnsi" w:cstheme="minorHAnsi"/>
        </w:rPr>
        <w:t>) and iPod device</w:t>
      </w:r>
      <w:r w:rsidR="00832007">
        <w:rPr>
          <w:rFonts w:asciiTheme="minorHAnsi" w:hAnsiTheme="minorHAnsi" w:cstheme="minorHAnsi"/>
        </w:rPr>
        <w:t>s,</w:t>
      </w:r>
    </w:p>
    <w:p w14:paraId="47F508FA" w14:textId="48EDF520" w:rsidR="002C0175" w:rsidRPr="00685940" w:rsidRDefault="002C0175" w:rsidP="00B9308E">
      <w:pPr>
        <w:pStyle w:val="ListParagraph"/>
        <w:numPr>
          <w:ilvl w:val="0"/>
          <w:numId w:val="36"/>
        </w:numPr>
        <w:spacing w:beforeLines="60" w:before="144" w:afterLines="60" w:after="144"/>
        <w:jc w:val="both"/>
        <w:rPr>
          <w:rFonts w:asciiTheme="minorHAnsi" w:hAnsiTheme="minorHAnsi" w:cstheme="minorHAnsi"/>
        </w:rPr>
      </w:pPr>
      <w:r w:rsidRPr="00685940">
        <w:rPr>
          <w:rFonts w:asciiTheme="minorHAnsi" w:hAnsiTheme="minorHAnsi" w:cstheme="minorHAnsi"/>
        </w:rPr>
        <w:t>Technology</w:t>
      </w:r>
      <w:r w:rsidR="00832007">
        <w:rPr>
          <w:rFonts w:asciiTheme="minorHAnsi" w:hAnsiTheme="minorHAnsi" w:cstheme="minorHAnsi"/>
        </w:rPr>
        <w:t xml:space="preserve">, </w:t>
      </w:r>
      <w:r w:rsidRPr="00685940">
        <w:rPr>
          <w:rFonts w:asciiTheme="minorHAnsi" w:hAnsiTheme="minorHAnsi" w:cstheme="minorHAnsi"/>
        </w:rPr>
        <w:t>including software</w:t>
      </w:r>
      <w:r w:rsidR="00832007">
        <w:rPr>
          <w:rFonts w:asciiTheme="minorHAnsi" w:hAnsiTheme="minorHAnsi" w:cstheme="minorHAnsi"/>
        </w:rPr>
        <w:t>,</w:t>
      </w:r>
      <w:r w:rsidRPr="00685940">
        <w:rPr>
          <w:rFonts w:asciiTheme="minorHAnsi" w:hAnsiTheme="minorHAnsi" w:cstheme="minorHAnsi"/>
        </w:rPr>
        <w:t xml:space="preserve"> that Apple had licensed in from other firms such as chip manufacturers</w:t>
      </w:r>
      <w:r w:rsidR="00832007">
        <w:rPr>
          <w:rFonts w:asciiTheme="minorHAnsi" w:hAnsiTheme="minorHAnsi" w:cstheme="minorHAnsi"/>
        </w:rPr>
        <w:t>, and</w:t>
      </w:r>
    </w:p>
    <w:p w14:paraId="1E663CC8" w14:textId="7B73220A" w:rsidR="002C0175" w:rsidRPr="00685940" w:rsidRDefault="002C0175" w:rsidP="00B9308E">
      <w:pPr>
        <w:pStyle w:val="ListParagraph"/>
        <w:numPr>
          <w:ilvl w:val="0"/>
          <w:numId w:val="36"/>
        </w:numPr>
        <w:spacing w:beforeLines="60" w:before="144" w:afterLines="60" w:after="144"/>
        <w:jc w:val="both"/>
        <w:rPr>
          <w:rFonts w:asciiTheme="minorHAnsi" w:hAnsiTheme="minorHAnsi" w:cstheme="minorHAnsi"/>
        </w:rPr>
      </w:pPr>
      <w:r w:rsidRPr="00685940">
        <w:rPr>
          <w:rFonts w:asciiTheme="minorHAnsi" w:hAnsiTheme="minorHAnsi" w:cstheme="minorHAnsi"/>
        </w:rPr>
        <w:t>Proprietary technology</w:t>
      </w:r>
      <w:r w:rsidR="00832007">
        <w:rPr>
          <w:rFonts w:asciiTheme="minorHAnsi" w:hAnsiTheme="minorHAnsi" w:cstheme="minorHAnsi"/>
        </w:rPr>
        <w:t>,</w:t>
      </w:r>
      <w:r w:rsidRPr="00685940">
        <w:rPr>
          <w:rFonts w:asciiTheme="minorHAnsi" w:hAnsiTheme="minorHAnsi" w:cstheme="minorHAnsi"/>
        </w:rPr>
        <w:t xml:space="preserve"> including software</w:t>
      </w:r>
      <w:r w:rsidR="00832007">
        <w:rPr>
          <w:rFonts w:asciiTheme="minorHAnsi" w:hAnsiTheme="minorHAnsi" w:cstheme="minorHAnsi"/>
        </w:rPr>
        <w:t>,</w:t>
      </w:r>
      <w:r w:rsidRPr="00685940">
        <w:rPr>
          <w:rFonts w:asciiTheme="minorHAnsi" w:hAnsiTheme="minorHAnsi" w:cstheme="minorHAnsi"/>
        </w:rPr>
        <w:t xml:space="preserve"> Apple created to run or integrate the various functionalities of the device. As Steve Jobs said of the “Multitouch” technology he revealed: “Boy, have we patented it!”</w:t>
      </w:r>
    </w:p>
    <w:p w14:paraId="1F209A0E" w14:textId="0AEDDFC2" w:rsidR="002C0175" w:rsidRPr="00685940" w:rsidRDefault="002C0175" w:rsidP="00B9308E">
      <w:pPr>
        <w:spacing w:beforeLines="60" w:before="144" w:afterLines="60" w:after="144" w:line="240" w:lineRule="auto"/>
        <w:jc w:val="both"/>
        <w:rPr>
          <w:rFonts w:cstheme="minorHAnsi"/>
        </w:rPr>
      </w:pPr>
      <w:r w:rsidRPr="00685940">
        <w:rPr>
          <w:rFonts w:cstheme="minorHAnsi"/>
        </w:rPr>
        <w:t xml:space="preserve">Until the commercial launch of the device six months later, analysts and investors had little hard data upon which to calibrate their expectations. A consensus eventually emerged about the size of the market, the trajectory of the </w:t>
      </w:r>
      <w:r w:rsidR="0026095A">
        <w:rPr>
          <w:rFonts w:cstheme="minorHAnsi"/>
        </w:rPr>
        <w:t>iPhone’s</w:t>
      </w:r>
      <w:r w:rsidR="0026095A" w:rsidRPr="00685940">
        <w:rPr>
          <w:rFonts w:cstheme="minorHAnsi"/>
        </w:rPr>
        <w:t xml:space="preserve"> </w:t>
      </w:r>
      <w:r w:rsidRPr="00685940">
        <w:rPr>
          <w:rFonts w:cstheme="minorHAnsi"/>
        </w:rPr>
        <w:t xml:space="preserve">penetration, the level of sustainable margins, and likely competitors’ responses. </w:t>
      </w:r>
    </w:p>
    <w:p w14:paraId="40C2D50A" w14:textId="1787EE75" w:rsidR="002C0175" w:rsidRPr="00685940" w:rsidRDefault="002C0175" w:rsidP="00B9308E">
      <w:pPr>
        <w:spacing w:beforeLines="60" w:before="144" w:afterLines="60" w:after="144" w:line="240" w:lineRule="auto"/>
        <w:jc w:val="both"/>
        <w:rPr>
          <w:rFonts w:cstheme="minorHAnsi"/>
        </w:rPr>
      </w:pPr>
      <w:r w:rsidRPr="00685940">
        <w:rPr>
          <w:rFonts w:cstheme="minorHAnsi"/>
        </w:rPr>
        <w:t>These analysts and investors were also free to assign “future value” to opportunities and applications that required a significant leap of faith: health monitoring, video streaming</w:t>
      </w:r>
      <w:r w:rsidR="0026095A">
        <w:rPr>
          <w:rFonts w:cstheme="minorHAnsi"/>
        </w:rPr>
        <w:t>, and others</w:t>
      </w:r>
      <w:r w:rsidRPr="00685940">
        <w:rPr>
          <w:rFonts w:cstheme="minorHAnsi"/>
        </w:rPr>
        <w:t xml:space="preserve">. </w:t>
      </w:r>
    </w:p>
    <w:p w14:paraId="2D609323" w14:textId="1E980669" w:rsidR="002C0175" w:rsidRPr="00685940" w:rsidRDefault="002C0175" w:rsidP="00B9308E">
      <w:pPr>
        <w:spacing w:beforeLines="60" w:before="144" w:afterLines="60" w:after="144" w:line="240" w:lineRule="auto"/>
        <w:jc w:val="both"/>
        <w:rPr>
          <w:rFonts w:cstheme="minorHAnsi"/>
        </w:rPr>
      </w:pPr>
      <w:r w:rsidRPr="00685940">
        <w:rPr>
          <w:rFonts w:cstheme="minorHAnsi"/>
        </w:rPr>
        <w:t xml:space="preserve">This narrative, however, concerns the value of the firm. </w:t>
      </w:r>
      <w:r w:rsidR="0026095A">
        <w:rPr>
          <w:rFonts w:cstheme="minorHAnsi"/>
        </w:rPr>
        <w:t>A</w:t>
      </w:r>
      <w:r w:rsidRPr="00685940">
        <w:rPr>
          <w:rFonts w:cstheme="minorHAnsi"/>
        </w:rPr>
        <w:t xml:space="preserve"> valuer tasked with valuing Apple’s technology necessarily </w:t>
      </w:r>
      <w:r w:rsidR="0026095A">
        <w:rPr>
          <w:rFonts w:cstheme="minorHAnsi"/>
        </w:rPr>
        <w:t>had</w:t>
      </w:r>
      <w:r w:rsidRPr="00685940">
        <w:rPr>
          <w:rFonts w:cstheme="minorHAnsi"/>
        </w:rPr>
        <w:t xml:space="preserve"> a narrower </w:t>
      </w:r>
      <w:r w:rsidR="0026095A">
        <w:rPr>
          <w:rFonts w:cstheme="minorHAnsi"/>
        </w:rPr>
        <w:t>subject asset to tackle</w:t>
      </w:r>
      <w:r w:rsidRPr="00685940">
        <w:rPr>
          <w:rFonts w:cstheme="minorHAnsi"/>
        </w:rPr>
        <w:t xml:space="preserve">. </w:t>
      </w:r>
    </w:p>
    <w:p w14:paraId="6CF9713D" w14:textId="4FC61DBE" w:rsidR="002C0175" w:rsidRPr="00685940" w:rsidRDefault="002C0175" w:rsidP="00B9308E">
      <w:pPr>
        <w:spacing w:beforeLines="60" w:before="144" w:afterLines="60" w:after="144" w:line="240" w:lineRule="auto"/>
        <w:jc w:val="both"/>
        <w:rPr>
          <w:rFonts w:cstheme="minorHAnsi"/>
        </w:rPr>
      </w:pPr>
      <w:r w:rsidRPr="00685940">
        <w:rPr>
          <w:rFonts w:cstheme="minorHAnsi"/>
        </w:rPr>
        <w:t>Part of the technology, as noted above, was not Apple’s and could be licensed in. The integration of these available technologies and standards accrued to other intangible assets</w:t>
      </w:r>
      <w:r w:rsidR="0026095A">
        <w:rPr>
          <w:rFonts w:cstheme="minorHAnsi"/>
        </w:rPr>
        <w:t xml:space="preserve"> </w:t>
      </w:r>
      <w:r w:rsidRPr="00685940">
        <w:rPr>
          <w:rFonts w:cstheme="minorHAnsi"/>
        </w:rPr>
        <w:t xml:space="preserve">such as human capital. </w:t>
      </w:r>
    </w:p>
    <w:p w14:paraId="387A34F6" w14:textId="7F9BFFEE" w:rsidR="002C0175" w:rsidRPr="00685940" w:rsidRDefault="002C0175" w:rsidP="00B9308E">
      <w:pPr>
        <w:spacing w:beforeLines="60" w:before="144" w:afterLines="60" w:after="144" w:line="240" w:lineRule="auto"/>
        <w:jc w:val="both"/>
        <w:rPr>
          <w:rFonts w:cstheme="minorHAnsi"/>
        </w:rPr>
      </w:pPr>
      <w:r w:rsidRPr="00685940">
        <w:rPr>
          <w:rFonts w:cstheme="minorHAnsi"/>
        </w:rPr>
        <w:t>Even if valuer</w:t>
      </w:r>
      <w:r w:rsidR="006F4515">
        <w:rPr>
          <w:rFonts w:cstheme="minorHAnsi"/>
        </w:rPr>
        <w:t>s</w:t>
      </w:r>
      <w:r w:rsidRPr="00685940">
        <w:rPr>
          <w:rFonts w:cstheme="minorHAnsi"/>
        </w:rPr>
        <w:t xml:space="preserve"> used the emerging projections for the sales and financial performance of the iPhone, </w:t>
      </w:r>
      <w:r w:rsidR="0026095A">
        <w:rPr>
          <w:rFonts w:cstheme="minorHAnsi"/>
        </w:rPr>
        <w:t>they</w:t>
      </w:r>
      <w:r w:rsidR="0026095A" w:rsidRPr="00685940">
        <w:rPr>
          <w:rFonts w:cstheme="minorHAnsi"/>
        </w:rPr>
        <w:t xml:space="preserve"> </w:t>
      </w:r>
      <w:r w:rsidRPr="00685940">
        <w:rPr>
          <w:rFonts w:cstheme="minorHAnsi"/>
        </w:rPr>
        <w:t xml:space="preserve">would have had to assume a rate of decay to the specific technologies that were introduced on that day. </w:t>
      </w:r>
      <w:r w:rsidR="0026095A">
        <w:rPr>
          <w:rFonts w:cstheme="minorHAnsi"/>
        </w:rPr>
        <w:t>They</w:t>
      </w:r>
      <w:r w:rsidRPr="00685940">
        <w:rPr>
          <w:rFonts w:cstheme="minorHAnsi"/>
        </w:rPr>
        <w:t xml:space="preserve"> would have </w:t>
      </w:r>
      <w:r w:rsidR="00622C5D">
        <w:rPr>
          <w:rFonts w:cstheme="minorHAnsi"/>
        </w:rPr>
        <w:t>suspected</w:t>
      </w:r>
      <w:r w:rsidR="00622C5D" w:rsidRPr="00685940">
        <w:rPr>
          <w:rFonts w:cstheme="minorHAnsi"/>
        </w:rPr>
        <w:t xml:space="preserve"> </w:t>
      </w:r>
      <w:r w:rsidRPr="00685940">
        <w:rPr>
          <w:rFonts w:cstheme="minorHAnsi"/>
        </w:rPr>
        <w:t xml:space="preserve">that </w:t>
      </w:r>
      <w:r w:rsidR="005B278F">
        <w:rPr>
          <w:rFonts w:cstheme="minorHAnsi"/>
        </w:rPr>
        <w:t xml:space="preserve">first version of </w:t>
      </w:r>
      <w:r w:rsidRPr="00685940">
        <w:rPr>
          <w:rFonts w:cstheme="minorHAnsi"/>
        </w:rPr>
        <w:t>“Multitouch” would be improved and eventually replaced, even if the touch screen remained the main interface of future iPhones. That replacement could be – and was - captured in the valuation of the firm but could not be ascribed to the current array of technologies in Apple’s portfolio.</w:t>
      </w:r>
    </w:p>
    <w:p w14:paraId="434E8853" w14:textId="7C31CA7C" w:rsidR="002C0175" w:rsidRPr="00685940" w:rsidRDefault="002C0175" w:rsidP="00B9308E">
      <w:pPr>
        <w:spacing w:beforeLines="60" w:before="144" w:afterLines="60" w:after="144" w:line="240" w:lineRule="auto"/>
        <w:jc w:val="both"/>
        <w:rPr>
          <w:rFonts w:cstheme="minorHAnsi"/>
        </w:rPr>
      </w:pPr>
      <w:r w:rsidRPr="00685940">
        <w:rPr>
          <w:rFonts w:cstheme="minorHAnsi"/>
        </w:rPr>
        <w:t xml:space="preserve">The other limitation in </w:t>
      </w:r>
      <w:r w:rsidR="0026095A">
        <w:rPr>
          <w:rFonts w:cstheme="minorHAnsi"/>
        </w:rPr>
        <w:t>valuing</w:t>
      </w:r>
      <w:r w:rsidRPr="00685940">
        <w:rPr>
          <w:rFonts w:cstheme="minorHAnsi"/>
        </w:rPr>
        <w:t xml:space="preserve"> the technology </w:t>
      </w:r>
      <w:r w:rsidR="0026095A">
        <w:rPr>
          <w:rFonts w:cstheme="minorHAnsi"/>
        </w:rPr>
        <w:t xml:space="preserve">itself </w:t>
      </w:r>
      <w:r w:rsidRPr="00685940">
        <w:rPr>
          <w:rFonts w:cstheme="minorHAnsi"/>
        </w:rPr>
        <w:t>came from the influence of complementary intangible assets. Steve Jobs described the device as “</w:t>
      </w:r>
      <w:r w:rsidRPr="00685940">
        <w:rPr>
          <w:rFonts w:cstheme="minorHAnsi"/>
          <w:i/>
          <w:iCs/>
        </w:rPr>
        <w:t>an iPod, a phone and [an] internet communicator</w:t>
      </w:r>
      <w:r w:rsidRPr="00685940">
        <w:rPr>
          <w:rFonts w:cstheme="minorHAnsi"/>
        </w:rPr>
        <w:t xml:space="preserve">”. By 2007, the iPod </w:t>
      </w:r>
      <w:r w:rsidR="006C295E" w:rsidRPr="00685940">
        <w:rPr>
          <w:rFonts w:cstheme="minorHAnsi"/>
        </w:rPr>
        <w:t xml:space="preserve">already </w:t>
      </w:r>
      <w:r w:rsidRPr="00685940">
        <w:rPr>
          <w:rFonts w:cstheme="minorHAnsi"/>
        </w:rPr>
        <w:t>had a cult following and accounted for close to half of Apple’s revenue. Jobs’ choice of words is revealing, since he was presenting the new device as a derivation of Apple’s most popular product, relying on the latter’s aura and on the company's brand.</w:t>
      </w:r>
    </w:p>
    <w:p w14:paraId="7F5D4E09" w14:textId="4271C71A" w:rsidR="002C0175" w:rsidRPr="00685940" w:rsidRDefault="002C0175" w:rsidP="00B9308E">
      <w:pPr>
        <w:spacing w:beforeLines="60" w:before="144" w:afterLines="60" w:after="144" w:line="240" w:lineRule="auto"/>
        <w:jc w:val="both"/>
        <w:rPr>
          <w:rFonts w:cstheme="minorHAnsi"/>
        </w:rPr>
      </w:pPr>
      <w:r w:rsidRPr="00685940">
        <w:rPr>
          <w:rFonts w:cstheme="minorHAnsi"/>
        </w:rPr>
        <w:t xml:space="preserve">In retrospect, the launch of the iPhone presented a strong technological continuity with the iPod. Additionally, it relied on the Apple brand’s “umbrella”. </w:t>
      </w:r>
      <w:r w:rsidR="00393313" w:rsidRPr="00685940">
        <w:rPr>
          <w:rFonts w:cstheme="minorHAnsi"/>
        </w:rPr>
        <w:t>Considering</w:t>
      </w:r>
      <w:r w:rsidRPr="00685940">
        <w:rPr>
          <w:rFonts w:cstheme="minorHAnsi"/>
        </w:rPr>
        <w:t xml:space="preserve"> these elements, did the iPhone-specific technologies deserve to </w:t>
      </w:r>
      <w:r w:rsidR="00723C54">
        <w:rPr>
          <w:rFonts w:cstheme="minorHAnsi"/>
        </w:rPr>
        <w:t>have</w:t>
      </w:r>
      <w:r w:rsidRPr="00685940">
        <w:rPr>
          <w:rFonts w:cstheme="minorHAnsi"/>
        </w:rPr>
        <w:t xml:space="preserve"> the residual cash flows</w:t>
      </w:r>
      <w:r w:rsidR="00723C54" w:rsidRPr="00723C54">
        <w:rPr>
          <w:rFonts w:cstheme="minorHAnsi"/>
        </w:rPr>
        <w:t xml:space="preserve"> </w:t>
      </w:r>
      <w:r w:rsidR="00723C54" w:rsidRPr="00685940">
        <w:rPr>
          <w:rFonts w:cstheme="minorHAnsi"/>
        </w:rPr>
        <w:t>ascribed</w:t>
      </w:r>
      <w:r w:rsidR="00A42488">
        <w:rPr>
          <w:rFonts w:cstheme="minorHAnsi"/>
        </w:rPr>
        <w:t xml:space="preserve"> to them</w:t>
      </w:r>
      <w:r w:rsidRPr="00685940">
        <w:rPr>
          <w:rFonts w:cstheme="minorHAnsi"/>
        </w:rPr>
        <w:t>, thus giving them the leveraged upside of any significant success?</w:t>
      </w:r>
    </w:p>
    <w:p w14:paraId="02E8AFCD" w14:textId="372F9CBD" w:rsidR="002C0175" w:rsidRPr="00685940" w:rsidRDefault="002C0175" w:rsidP="00B9308E">
      <w:pPr>
        <w:spacing w:beforeLines="60" w:before="144" w:afterLines="60" w:after="144" w:line="240" w:lineRule="auto"/>
        <w:jc w:val="both"/>
        <w:rPr>
          <w:rFonts w:cstheme="minorHAnsi"/>
        </w:rPr>
      </w:pPr>
      <w:r w:rsidRPr="00685940">
        <w:rPr>
          <w:rFonts w:cstheme="minorHAnsi"/>
          <w:b/>
          <w:bCs/>
        </w:rPr>
        <w:t>Investor insight on Technological innovation</w:t>
      </w:r>
    </w:p>
    <w:p w14:paraId="55AE8EF5" w14:textId="6C68DE9A" w:rsidR="002C0175" w:rsidRPr="00685940" w:rsidRDefault="002C0175" w:rsidP="00B9308E">
      <w:pPr>
        <w:spacing w:beforeLines="60" w:before="144" w:afterLines="60" w:after="144" w:line="240" w:lineRule="auto"/>
        <w:jc w:val="both"/>
        <w:rPr>
          <w:rFonts w:eastAsia="Times New Roman" w:cstheme="minorHAnsi"/>
        </w:rPr>
      </w:pPr>
      <w:r w:rsidRPr="00685940">
        <w:rPr>
          <w:rFonts w:eastAsia="Times New Roman" w:cstheme="minorHAnsi"/>
        </w:rPr>
        <w:t>Technology often provides an irresistible lure to investors, underpinning good investment “stories</w:t>
      </w:r>
      <w:r w:rsidR="0023683C">
        <w:rPr>
          <w:rFonts w:eastAsia="Times New Roman" w:cstheme="minorHAnsi"/>
        </w:rPr>
        <w:t>”</w:t>
      </w:r>
      <w:r w:rsidRPr="00685940">
        <w:rPr>
          <w:rStyle w:val="FootnoteReference"/>
          <w:rFonts w:eastAsia="Times New Roman" w:cstheme="minorHAnsi"/>
        </w:rPr>
        <w:footnoteReference w:id="11"/>
      </w:r>
      <w:r w:rsidRPr="00685940">
        <w:rPr>
          <w:rFonts w:eastAsia="Times New Roman" w:cstheme="minorHAnsi"/>
        </w:rPr>
        <w:t>. The tension between “stories” and “numbers” in the investment process has been well documented</w:t>
      </w:r>
      <w:r w:rsidRPr="00685940">
        <w:rPr>
          <w:rStyle w:val="FootnoteReference"/>
          <w:rFonts w:eastAsia="Times New Roman" w:cstheme="minorHAnsi"/>
        </w:rPr>
        <w:footnoteReference w:id="12"/>
      </w:r>
      <w:r w:rsidRPr="00685940">
        <w:rPr>
          <w:rFonts w:eastAsia="Times New Roman" w:cstheme="minorHAnsi"/>
        </w:rPr>
        <w:t xml:space="preserve">. </w:t>
      </w:r>
    </w:p>
    <w:p w14:paraId="139FA9C2" w14:textId="69AB6534" w:rsidR="002C0175" w:rsidRPr="00685940" w:rsidRDefault="002C0175"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The expectation of a profitable investment in technology, and therefore the valuation of that technology, habitually rests on several features. An in-depth understanding </w:t>
      </w:r>
      <w:r w:rsidR="00152BC3">
        <w:rPr>
          <w:rFonts w:eastAsia="Times New Roman" w:cstheme="minorHAnsi"/>
        </w:rPr>
        <w:t xml:space="preserve">and disclosure </w:t>
      </w:r>
      <w:r w:rsidRPr="00685940">
        <w:rPr>
          <w:rFonts w:eastAsia="Times New Roman" w:cstheme="minorHAnsi"/>
        </w:rPr>
        <w:t>of these features is crucial in making the valuation of technology “more tangible”.</w:t>
      </w:r>
    </w:p>
    <w:p w14:paraId="6F403DAF" w14:textId="4F8F8E2A" w:rsidR="002C0175" w:rsidRPr="00685940" w:rsidRDefault="006B778E" w:rsidP="004E3533">
      <w:pPr>
        <w:pStyle w:val="ListParagraph"/>
        <w:numPr>
          <w:ilvl w:val="0"/>
          <w:numId w:val="38"/>
        </w:numPr>
        <w:spacing w:beforeLines="60" w:before="144" w:afterLines="60" w:after="144"/>
        <w:jc w:val="both"/>
        <w:rPr>
          <w:rFonts w:asciiTheme="minorHAnsi" w:eastAsia="Times New Roman" w:hAnsiTheme="minorHAnsi" w:cstheme="minorHAnsi"/>
        </w:rPr>
      </w:pPr>
      <w:r>
        <w:rPr>
          <w:rFonts w:asciiTheme="minorHAnsi" w:eastAsia="Times New Roman" w:hAnsiTheme="minorHAnsi" w:cstheme="minorHAnsi"/>
        </w:rPr>
        <w:t xml:space="preserve">Conferring a </w:t>
      </w:r>
      <w:r w:rsidR="00CD5B93">
        <w:rPr>
          <w:rFonts w:asciiTheme="minorHAnsi" w:eastAsia="Times New Roman" w:hAnsiTheme="minorHAnsi" w:cstheme="minorHAnsi"/>
        </w:rPr>
        <w:t>s</w:t>
      </w:r>
      <w:r>
        <w:rPr>
          <w:rFonts w:asciiTheme="minorHAnsi" w:eastAsia="Times New Roman" w:hAnsiTheme="minorHAnsi" w:cstheme="minorHAnsi"/>
        </w:rPr>
        <w:t>trategic</w:t>
      </w:r>
      <w:r w:rsidRPr="00685940">
        <w:rPr>
          <w:rFonts w:asciiTheme="minorHAnsi" w:eastAsia="Times New Roman" w:hAnsiTheme="minorHAnsi" w:cstheme="minorHAnsi"/>
        </w:rPr>
        <w:t xml:space="preserve"> </w:t>
      </w:r>
      <w:r w:rsidR="002C0175" w:rsidRPr="00685940">
        <w:rPr>
          <w:rFonts w:asciiTheme="minorHAnsi" w:eastAsia="Times New Roman" w:hAnsiTheme="minorHAnsi" w:cstheme="minorHAnsi"/>
        </w:rPr>
        <w:t>advantage in a potentially large market. This is especially true in the case of network effects and holds even if the technology is a non-rival good and market share “leaks” to competitors. The emergence of competitors precipitates adoption and accelerates the growth of the market.</w:t>
      </w:r>
    </w:p>
    <w:p w14:paraId="0E8B43FC" w14:textId="2A3BF43B" w:rsidR="002C0175" w:rsidRPr="00685940" w:rsidRDefault="00466E1C" w:rsidP="004E3533">
      <w:pPr>
        <w:pStyle w:val="ListParagraph"/>
        <w:numPr>
          <w:ilvl w:val="0"/>
          <w:numId w:val="38"/>
        </w:numPr>
        <w:spacing w:beforeLines="60" w:before="144" w:afterLines="60" w:after="144"/>
        <w:jc w:val="both"/>
        <w:rPr>
          <w:rFonts w:asciiTheme="minorHAnsi" w:eastAsia="Times New Roman" w:hAnsiTheme="minorHAnsi" w:cstheme="minorHAnsi"/>
        </w:rPr>
      </w:pPr>
      <w:r>
        <w:rPr>
          <w:rFonts w:asciiTheme="minorHAnsi" w:eastAsia="Times New Roman" w:hAnsiTheme="minorHAnsi" w:cstheme="minorHAnsi"/>
        </w:rPr>
        <w:t>Creating a</w:t>
      </w:r>
      <w:r w:rsidR="00CD5B93">
        <w:rPr>
          <w:rFonts w:asciiTheme="minorHAnsi" w:eastAsia="Times New Roman" w:hAnsiTheme="minorHAnsi" w:cstheme="minorHAnsi"/>
        </w:rPr>
        <w:t xml:space="preserve"> l</w:t>
      </w:r>
      <w:r w:rsidR="00CD5B93" w:rsidRPr="00685940">
        <w:rPr>
          <w:rFonts w:asciiTheme="minorHAnsi" w:eastAsia="Times New Roman" w:hAnsiTheme="minorHAnsi" w:cstheme="minorHAnsi"/>
        </w:rPr>
        <w:t xml:space="preserve">asting </w:t>
      </w:r>
      <w:r w:rsidR="002C0175" w:rsidRPr="00685940">
        <w:rPr>
          <w:rFonts w:asciiTheme="minorHAnsi" w:eastAsia="Times New Roman" w:hAnsiTheme="minorHAnsi" w:cstheme="minorHAnsi"/>
        </w:rPr>
        <w:t>cost advantage in an existing and/or growing market</w:t>
      </w:r>
      <w:r w:rsidR="00D12E9E">
        <w:rPr>
          <w:rFonts w:asciiTheme="minorHAnsi" w:eastAsia="Times New Roman" w:hAnsiTheme="minorHAnsi" w:cstheme="minorHAnsi"/>
        </w:rPr>
        <w:t xml:space="preserve">. </w:t>
      </w:r>
      <w:r w:rsidR="002C0175" w:rsidRPr="00685940">
        <w:rPr>
          <w:rFonts w:asciiTheme="minorHAnsi" w:eastAsia="Times New Roman" w:hAnsiTheme="minorHAnsi" w:cstheme="minorHAnsi"/>
        </w:rPr>
        <w:t>This is typically captured through the estimated Remaining useful life (RUL) or an estimate of the attrition rate of the technology.</w:t>
      </w:r>
    </w:p>
    <w:p w14:paraId="0FBBD31F" w14:textId="3AEF3EBB" w:rsidR="002C0175" w:rsidRPr="00685940" w:rsidRDefault="002C0175" w:rsidP="004E3533">
      <w:pPr>
        <w:pStyle w:val="ListParagraph"/>
        <w:numPr>
          <w:ilvl w:val="0"/>
          <w:numId w:val="38"/>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Imposing switching costs for customers. </w:t>
      </w:r>
    </w:p>
    <w:p w14:paraId="2BB5724D" w14:textId="3EC1183F" w:rsidR="002C0175" w:rsidRPr="00685940" w:rsidRDefault="00466E1C" w:rsidP="004E3533">
      <w:pPr>
        <w:pStyle w:val="ListParagraph"/>
        <w:numPr>
          <w:ilvl w:val="0"/>
          <w:numId w:val="38"/>
        </w:numPr>
        <w:spacing w:beforeLines="60" w:before="144" w:afterLines="60" w:after="144"/>
        <w:jc w:val="both"/>
        <w:rPr>
          <w:rFonts w:asciiTheme="minorHAnsi" w:eastAsia="Times New Roman" w:hAnsiTheme="minorHAnsi" w:cstheme="minorHAnsi"/>
        </w:rPr>
      </w:pPr>
      <w:r>
        <w:rPr>
          <w:rFonts w:asciiTheme="minorHAnsi" w:eastAsia="Times New Roman" w:hAnsiTheme="minorHAnsi" w:cstheme="minorHAnsi"/>
        </w:rPr>
        <w:t xml:space="preserve">Requiring </w:t>
      </w:r>
      <w:r w:rsidR="00774650">
        <w:rPr>
          <w:rFonts w:asciiTheme="minorHAnsi" w:eastAsia="Times New Roman" w:hAnsiTheme="minorHAnsi" w:cstheme="minorHAnsi"/>
        </w:rPr>
        <w:t>L</w:t>
      </w:r>
      <w:r w:rsidR="002C0175" w:rsidRPr="00685940">
        <w:rPr>
          <w:rFonts w:asciiTheme="minorHAnsi" w:eastAsia="Times New Roman" w:hAnsiTheme="minorHAnsi" w:cstheme="minorHAnsi"/>
        </w:rPr>
        <w:t xml:space="preserve">ittle reinvestment, regardless of whether the outlays are expensed or capitalized. </w:t>
      </w:r>
    </w:p>
    <w:p w14:paraId="4E4AAD30" w14:textId="48C272B5" w:rsidR="002C0175" w:rsidRPr="00685940" w:rsidRDefault="002C0175"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The </w:t>
      </w:r>
      <w:r w:rsidR="00BD3992">
        <w:rPr>
          <w:rFonts w:eastAsia="Times New Roman" w:cstheme="minorHAnsi"/>
        </w:rPr>
        <w:t>evaluation</w:t>
      </w:r>
      <w:r w:rsidR="00BD3992" w:rsidRPr="00685940">
        <w:rPr>
          <w:rFonts w:eastAsia="Times New Roman" w:cstheme="minorHAnsi"/>
        </w:rPr>
        <w:t xml:space="preserve"> </w:t>
      </w:r>
      <w:r w:rsidRPr="00685940">
        <w:rPr>
          <w:rFonts w:eastAsia="Times New Roman" w:cstheme="minorHAnsi"/>
        </w:rPr>
        <w:t>of these important variables is complicated by the fact that technology can be contained in a registered right (</w:t>
      </w:r>
      <w:proofErr w:type="gramStart"/>
      <w:r w:rsidRPr="00685940">
        <w:rPr>
          <w:rFonts w:eastAsia="Times New Roman" w:cstheme="minorHAnsi"/>
        </w:rPr>
        <w:t>e.g.</w:t>
      </w:r>
      <w:proofErr w:type="gramEnd"/>
      <w:r w:rsidRPr="00685940">
        <w:rPr>
          <w:rFonts w:eastAsia="Times New Roman" w:cstheme="minorHAnsi"/>
        </w:rPr>
        <w:t xml:space="preserve"> a patent)</w:t>
      </w:r>
      <w:r w:rsidR="00420E66">
        <w:rPr>
          <w:rFonts w:eastAsia="Times New Roman" w:cstheme="minorHAnsi"/>
        </w:rPr>
        <w:t xml:space="preserve">, </w:t>
      </w:r>
      <w:r w:rsidRPr="00685940">
        <w:rPr>
          <w:rFonts w:eastAsia="Times New Roman" w:cstheme="minorHAnsi"/>
        </w:rPr>
        <w:t xml:space="preserve">be unregistered (e.g. a trade secret), or straddle both. At one end of this spectrum, a patent has a very visible and predictable “cliff”; at the other end, the technology </w:t>
      </w:r>
      <w:r w:rsidR="00E61938">
        <w:rPr>
          <w:rFonts w:eastAsia="Times New Roman" w:cstheme="minorHAnsi"/>
        </w:rPr>
        <w:t>may be</w:t>
      </w:r>
      <w:r w:rsidR="00E61938" w:rsidRPr="00685940">
        <w:rPr>
          <w:rFonts w:eastAsia="Times New Roman" w:cstheme="minorHAnsi"/>
        </w:rPr>
        <w:t xml:space="preserve"> </w:t>
      </w:r>
      <w:r w:rsidR="00F32BB2" w:rsidRPr="00685940">
        <w:rPr>
          <w:rFonts w:eastAsia="Times New Roman" w:cstheme="minorHAnsi"/>
        </w:rPr>
        <w:t xml:space="preserve">kept </w:t>
      </w:r>
      <w:r w:rsidRPr="00685940">
        <w:rPr>
          <w:rFonts w:eastAsia="Times New Roman" w:cstheme="minorHAnsi"/>
        </w:rPr>
        <w:t>as a trade secret. Sometimes, the existence of the technology itself is a secret</w:t>
      </w:r>
      <w:r w:rsidR="00777985">
        <w:rPr>
          <w:rFonts w:eastAsia="Times New Roman" w:cstheme="minorHAnsi"/>
        </w:rPr>
        <w:t>.</w:t>
      </w:r>
    </w:p>
    <w:p w14:paraId="11C7DD40" w14:textId="055CB8BE" w:rsidR="002C0175" w:rsidRPr="00685940" w:rsidRDefault="002C0175" w:rsidP="00B9308E">
      <w:pPr>
        <w:spacing w:beforeLines="60" w:before="144" w:afterLines="60" w:after="144" w:line="240" w:lineRule="auto"/>
        <w:jc w:val="both"/>
        <w:rPr>
          <w:rFonts w:cstheme="minorHAnsi"/>
          <w:b/>
          <w:bCs/>
        </w:rPr>
      </w:pPr>
      <w:r w:rsidRPr="00685940">
        <w:rPr>
          <w:rFonts w:cstheme="minorHAnsi"/>
          <w:b/>
          <w:bCs/>
        </w:rPr>
        <w:t>Using the IVS for Value Measurement</w:t>
      </w:r>
    </w:p>
    <w:p w14:paraId="0FCF3A83" w14:textId="0713ABAA" w:rsidR="002C0175" w:rsidRPr="00685940" w:rsidRDefault="002C0175" w:rsidP="00B9308E">
      <w:pPr>
        <w:spacing w:beforeLines="60" w:before="144" w:afterLines="60" w:after="144" w:line="240" w:lineRule="auto"/>
        <w:jc w:val="both"/>
        <w:rPr>
          <w:rFonts w:eastAsia="Times New Roman" w:cstheme="minorHAnsi"/>
          <w:strike/>
        </w:rPr>
      </w:pPr>
      <w:r w:rsidRPr="00685940">
        <w:rPr>
          <w:rFonts w:eastAsia="Times New Roman" w:cstheme="minorHAnsi"/>
        </w:rPr>
        <w:t xml:space="preserve">The International Valuation Standards (IVS) provide a framework for the valuation of technology, regardless of the purpose of the valuation. </w:t>
      </w:r>
      <w:r w:rsidR="00793B01">
        <w:rPr>
          <w:rFonts w:eastAsia="Times New Roman" w:cstheme="minorHAnsi"/>
        </w:rPr>
        <w:t xml:space="preserve"> Application of the IVS and the valuation of technology assets is complex and requires substantial professional judgment, </w:t>
      </w:r>
      <w:r w:rsidR="00777985">
        <w:rPr>
          <w:rFonts w:eastAsia="Times New Roman" w:cstheme="minorHAnsi"/>
        </w:rPr>
        <w:t>expertise,</w:t>
      </w:r>
      <w:r w:rsidR="00793B01">
        <w:rPr>
          <w:rFonts w:eastAsia="Times New Roman" w:cstheme="minorHAnsi"/>
        </w:rPr>
        <w:t xml:space="preserve"> and analysis.</w:t>
      </w:r>
      <w:r w:rsidR="001C1BAF">
        <w:rPr>
          <w:rFonts w:eastAsia="Times New Roman" w:cstheme="minorHAnsi"/>
        </w:rPr>
        <w:t xml:space="preserve"> A valuer may pick from three approaches, selecting the one(s) that is(are) most appropriate in the circumstances.</w:t>
      </w:r>
    </w:p>
    <w:p w14:paraId="1BB4F694" w14:textId="214AAB76" w:rsidR="00D47085" w:rsidRPr="00685940" w:rsidRDefault="00D47085" w:rsidP="00B9308E">
      <w:pPr>
        <w:spacing w:beforeLines="60" w:before="144" w:afterLines="60" w:after="144" w:line="240" w:lineRule="auto"/>
        <w:jc w:val="both"/>
        <w:rPr>
          <w:rFonts w:eastAsia="Times New Roman" w:cstheme="minorHAnsi"/>
          <w:i/>
          <w:iCs/>
        </w:rPr>
      </w:pPr>
      <w:r w:rsidRPr="00685940">
        <w:rPr>
          <w:rFonts w:eastAsia="Times New Roman" w:cstheme="minorHAnsi"/>
          <w:i/>
          <w:iCs/>
        </w:rPr>
        <w:t xml:space="preserve">Market Approach </w:t>
      </w:r>
    </w:p>
    <w:p w14:paraId="002F2061" w14:textId="3968EE17" w:rsidR="00497DB0" w:rsidRPr="00685940" w:rsidRDefault="00497DB0"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Under the market approach, the value of an intangible asset is determined by reference to market activity. </w:t>
      </w:r>
      <w:r w:rsidR="005C0B0A" w:rsidRPr="00685940">
        <w:rPr>
          <w:rFonts w:eastAsia="Times New Roman" w:cstheme="minorHAnsi"/>
        </w:rPr>
        <w:t xml:space="preserve">The specificity and the opacity of </w:t>
      </w:r>
      <w:r w:rsidR="0003123A" w:rsidRPr="00685940">
        <w:rPr>
          <w:rFonts w:eastAsia="Times New Roman" w:cstheme="minorHAnsi"/>
        </w:rPr>
        <w:t>technology</w:t>
      </w:r>
      <w:r w:rsidR="005C0B0A" w:rsidRPr="00685940">
        <w:rPr>
          <w:rFonts w:eastAsia="Times New Roman" w:cstheme="minorHAnsi"/>
        </w:rPr>
        <w:t xml:space="preserve"> make</w:t>
      </w:r>
      <w:r w:rsidR="00E24149" w:rsidRPr="00685940">
        <w:rPr>
          <w:rFonts w:eastAsia="Times New Roman" w:cstheme="minorHAnsi"/>
        </w:rPr>
        <w:t xml:space="preserve"> relevant </w:t>
      </w:r>
      <w:r w:rsidR="00396B4A" w:rsidRPr="00685940">
        <w:rPr>
          <w:rFonts w:eastAsia="Times New Roman" w:cstheme="minorHAnsi"/>
        </w:rPr>
        <w:t>comparisons difficult.</w:t>
      </w:r>
      <w:r w:rsidR="00C72226">
        <w:rPr>
          <w:rFonts w:eastAsia="Times New Roman" w:cstheme="minorHAnsi"/>
        </w:rPr>
        <w:t xml:space="preserve"> For this reason</w:t>
      </w:r>
      <w:r w:rsidR="0087564C">
        <w:rPr>
          <w:rFonts w:eastAsia="Times New Roman" w:cstheme="minorHAnsi"/>
        </w:rPr>
        <w:t>, the application of the market approach for valuing single technological assets (as opposed to technology businesses) is quite rare.</w:t>
      </w:r>
    </w:p>
    <w:p w14:paraId="6ABB2612" w14:textId="7B1625CC" w:rsidR="002C0175" w:rsidRPr="00685940" w:rsidRDefault="002C0175" w:rsidP="00B9308E">
      <w:pPr>
        <w:spacing w:beforeLines="60" w:before="144" w:afterLines="60" w:after="144" w:line="240" w:lineRule="auto"/>
        <w:jc w:val="both"/>
        <w:rPr>
          <w:rFonts w:eastAsia="Times New Roman" w:cstheme="minorHAnsi"/>
          <w:i/>
          <w:iCs/>
        </w:rPr>
      </w:pPr>
      <w:r w:rsidRPr="00685940">
        <w:rPr>
          <w:rFonts w:eastAsia="Times New Roman" w:cstheme="minorHAnsi"/>
          <w:i/>
          <w:iCs/>
        </w:rPr>
        <w:t>Cost Approach</w:t>
      </w:r>
    </w:p>
    <w:p w14:paraId="1F4BEA9D" w14:textId="757020C5" w:rsidR="00133BE2" w:rsidRPr="00685940" w:rsidRDefault="00876656" w:rsidP="00B9308E">
      <w:pPr>
        <w:spacing w:beforeLines="60" w:before="144" w:afterLines="60" w:after="144" w:line="240" w:lineRule="auto"/>
        <w:jc w:val="both"/>
        <w:rPr>
          <w:rFonts w:eastAsia="Times New Roman" w:cstheme="minorHAnsi"/>
        </w:rPr>
      </w:pPr>
      <w:r w:rsidRPr="00685940">
        <w:rPr>
          <w:rFonts w:eastAsia="Times New Roman" w:cstheme="minorHAnsi"/>
        </w:rPr>
        <w:t>T</w:t>
      </w:r>
      <w:r w:rsidR="002C0175" w:rsidRPr="00685940">
        <w:rPr>
          <w:rFonts w:eastAsia="Times New Roman" w:cstheme="minorHAnsi"/>
        </w:rPr>
        <w:t xml:space="preserve">he </w:t>
      </w:r>
      <w:r w:rsidR="00282865" w:rsidRPr="00685940">
        <w:rPr>
          <w:rFonts w:eastAsia="Times New Roman" w:cstheme="minorHAnsi"/>
        </w:rPr>
        <w:t xml:space="preserve">Cost </w:t>
      </w:r>
      <w:r w:rsidR="002C0175" w:rsidRPr="00685940">
        <w:rPr>
          <w:rFonts w:eastAsia="Times New Roman" w:cstheme="minorHAnsi"/>
        </w:rPr>
        <w:t xml:space="preserve">approach can be used when the technology is commoditized and does not confer a differentiated advantage. </w:t>
      </w:r>
      <w:r w:rsidR="001E5E59" w:rsidRPr="00685940">
        <w:rPr>
          <w:rFonts w:eastAsia="Times New Roman" w:cstheme="minorHAnsi"/>
        </w:rPr>
        <w:t xml:space="preserve">In that case, two main methods are applied: </w:t>
      </w:r>
      <w:r w:rsidR="00CD5290" w:rsidRPr="00685940">
        <w:rPr>
          <w:rFonts w:eastAsia="Times New Roman" w:cstheme="minorHAnsi"/>
        </w:rPr>
        <w:t xml:space="preserve">replacement cost </w:t>
      </w:r>
      <w:r w:rsidR="00793B01">
        <w:rPr>
          <w:rFonts w:eastAsia="Times New Roman" w:cstheme="minorHAnsi"/>
        </w:rPr>
        <w:t xml:space="preserve">method </w:t>
      </w:r>
      <w:r w:rsidR="00814A38" w:rsidRPr="00685940">
        <w:rPr>
          <w:rFonts w:eastAsia="Times New Roman" w:cstheme="minorHAnsi"/>
        </w:rPr>
        <w:t>or</w:t>
      </w:r>
      <w:r w:rsidR="00CD5290" w:rsidRPr="00685940">
        <w:rPr>
          <w:rFonts w:eastAsia="Times New Roman" w:cstheme="minorHAnsi"/>
        </w:rPr>
        <w:t xml:space="preserve"> reproduction method.</w:t>
      </w:r>
    </w:p>
    <w:p w14:paraId="74799A11" w14:textId="5D30390C" w:rsidR="002C0175" w:rsidRPr="00685940" w:rsidRDefault="008E5C40"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In their </w:t>
      </w:r>
      <w:r w:rsidR="00FE2748" w:rsidRPr="00685940">
        <w:rPr>
          <w:rFonts w:eastAsia="Times New Roman" w:cstheme="minorHAnsi"/>
        </w:rPr>
        <w:t xml:space="preserve">more </w:t>
      </w:r>
      <w:r w:rsidRPr="00685940">
        <w:rPr>
          <w:rFonts w:eastAsia="Times New Roman" w:cstheme="minorHAnsi"/>
        </w:rPr>
        <w:t>advance</w:t>
      </w:r>
      <w:r w:rsidR="00F813D5" w:rsidRPr="00685940">
        <w:rPr>
          <w:rFonts w:eastAsia="Times New Roman" w:cstheme="minorHAnsi"/>
        </w:rPr>
        <w:t>d</w:t>
      </w:r>
      <w:r w:rsidRPr="00685940">
        <w:rPr>
          <w:rFonts w:eastAsia="Times New Roman" w:cstheme="minorHAnsi"/>
        </w:rPr>
        <w:t xml:space="preserve"> forms, these</w:t>
      </w:r>
      <w:r w:rsidR="00FD2787" w:rsidRPr="00685940">
        <w:rPr>
          <w:rFonts w:eastAsia="Times New Roman" w:cstheme="minorHAnsi"/>
        </w:rPr>
        <w:t xml:space="preserve"> </w:t>
      </w:r>
      <w:r w:rsidRPr="00685940">
        <w:rPr>
          <w:rFonts w:eastAsia="Times New Roman" w:cstheme="minorHAnsi"/>
        </w:rPr>
        <w:t>method</w:t>
      </w:r>
      <w:r w:rsidR="00FD2787" w:rsidRPr="00685940">
        <w:rPr>
          <w:rFonts w:eastAsia="Times New Roman" w:cstheme="minorHAnsi"/>
        </w:rPr>
        <w:t>s</w:t>
      </w:r>
      <w:r w:rsidRPr="00685940">
        <w:rPr>
          <w:rFonts w:eastAsia="Times New Roman" w:cstheme="minorHAnsi"/>
        </w:rPr>
        <w:t xml:space="preserve"> require </w:t>
      </w:r>
      <w:r w:rsidR="00F813D5" w:rsidRPr="00685940">
        <w:rPr>
          <w:rFonts w:eastAsia="Times New Roman" w:cstheme="minorHAnsi"/>
        </w:rPr>
        <w:t xml:space="preserve">the </w:t>
      </w:r>
      <w:r w:rsidR="00793B01">
        <w:rPr>
          <w:rFonts w:eastAsia="Times New Roman" w:cstheme="minorHAnsi"/>
        </w:rPr>
        <w:t>determination</w:t>
      </w:r>
      <w:r w:rsidR="00793B01" w:rsidRPr="00685940">
        <w:rPr>
          <w:rFonts w:eastAsia="Times New Roman" w:cstheme="minorHAnsi"/>
        </w:rPr>
        <w:t xml:space="preserve"> </w:t>
      </w:r>
      <w:r w:rsidR="00F813D5" w:rsidRPr="00685940">
        <w:rPr>
          <w:rFonts w:eastAsia="Times New Roman" w:cstheme="minorHAnsi"/>
        </w:rPr>
        <w:t xml:space="preserve">of an opportunity </w:t>
      </w:r>
      <w:r w:rsidR="008A22A7" w:rsidRPr="00685940">
        <w:rPr>
          <w:rFonts w:eastAsia="Times New Roman" w:cstheme="minorHAnsi"/>
        </w:rPr>
        <w:t xml:space="preserve">cost </w:t>
      </w:r>
      <w:r w:rsidR="00172155" w:rsidRPr="00685940">
        <w:rPr>
          <w:rFonts w:eastAsia="Times New Roman" w:cstheme="minorHAnsi"/>
        </w:rPr>
        <w:t>and/or of a</w:t>
      </w:r>
      <w:r w:rsidR="00793B01">
        <w:rPr>
          <w:rFonts w:eastAsia="Times New Roman" w:cstheme="minorHAnsi"/>
        </w:rPr>
        <w:t>n “appropriate”</w:t>
      </w:r>
      <w:r w:rsidR="00172155" w:rsidRPr="00685940">
        <w:rPr>
          <w:rFonts w:eastAsia="Times New Roman" w:cstheme="minorHAnsi"/>
        </w:rPr>
        <w:t xml:space="preserve"> profit mark-up.  </w:t>
      </w:r>
      <w:r w:rsidR="00C7295C" w:rsidRPr="00685940">
        <w:rPr>
          <w:rFonts w:eastAsia="Times New Roman" w:cstheme="minorHAnsi"/>
        </w:rPr>
        <w:t xml:space="preserve">In effect, </w:t>
      </w:r>
      <w:r w:rsidR="00D5778D" w:rsidRPr="00685940">
        <w:rPr>
          <w:rFonts w:eastAsia="Times New Roman" w:cstheme="minorHAnsi"/>
        </w:rPr>
        <w:t>the cost method allows an anal</w:t>
      </w:r>
      <w:r w:rsidR="0064653E" w:rsidRPr="00685940">
        <w:rPr>
          <w:rFonts w:eastAsia="Times New Roman" w:cstheme="minorHAnsi"/>
        </w:rPr>
        <w:t>ysis of the efficiency of the historical outlays incurred, and of the</w:t>
      </w:r>
      <w:r w:rsidR="00DB4556" w:rsidRPr="00685940">
        <w:rPr>
          <w:rFonts w:eastAsia="Times New Roman" w:cstheme="minorHAnsi"/>
        </w:rPr>
        <w:t xml:space="preserve"> extent of</w:t>
      </w:r>
      <w:r w:rsidR="0064653E" w:rsidRPr="00685940">
        <w:rPr>
          <w:rFonts w:eastAsia="Times New Roman" w:cstheme="minorHAnsi"/>
        </w:rPr>
        <w:t xml:space="preserve"> entrepreneurial profit</w:t>
      </w:r>
      <w:r w:rsidR="00DB4556" w:rsidRPr="00685940">
        <w:rPr>
          <w:rFonts w:eastAsia="Times New Roman" w:cstheme="minorHAnsi"/>
        </w:rPr>
        <w:t xml:space="preserve"> commensurate with risk</w:t>
      </w:r>
      <w:r w:rsidR="0064653E" w:rsidRPr="00685940">
        <w:rPr>
          <w:rFonts w:eastAsia="Times New Roman" w:cstheme="minorHAnsi"/>
        </w:rPr>
        <w:t>.</w:t>
      </w:r>
    </w:p>
    <w:p w14:paraId="0A72C91A" w14:textId="2A7EA714" w:rsidR="00BF12D9" w:rsidRPr="00685940" w:rsidRDefault="00BF12D9" w:rsidP="00B9308E">
      <w:pPr>
        <w:spacing w:beforeLines="60" w:before="144" w:afterLines="60" w:after="144" w:line="240" w:lineRule="auto"/>
        <w:jc w:val="both"/>
        <w:rPr>
          <w:rFonts w:eastAsia="Times New Roman" w:cstheme="minorHAnsi"/>
          <w:i/>
          <w:iCs/>
        </w:rPr>
      </w:pPr>
      <w:r w:rsidRPr="00685940">
        <w:rPr>
          <w:rFonts w:eastAsia="Times New Roman" w:cstheme="minorHAnsi"/>
          <w:i/>
          <w:iCs/>
        </w:rPr>
        <w:t>Income Approach</w:t>
      </w:r>
    </w:p>
    <w:p w14:paraId="6AA85A13" w14:textId="0A1F65CA" w:rsidR="00D31A1D" w:rsidRPr="00685940" w:rsidRDefault="005E2266"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While the cost approach </w:t>
      </w:r>
      <w:r w:rsidR="00C161AC">
        <w:rPr>
          <w:rFonts w:eastAsia="Times New Roman" w:cstheme="minorHAnsi"/>
        </w:rPr>
        <w:t>is</w:t>
      </w:r>
      <w:r w:rsidR="00C161AC" w:rsidRPr="00685940">
        <w:rPr>
          <w:rFonts w:eastAsia="Times New Roman" w:cstheme="minorHAnsi"/>
        </w:rPr>
        <w:t xml:space="preserve"> </w:t>
      </w:r>
      <w:r w:rsidR="003D631C" w:rsidRPr="00685940">
        <w:rPr>
          <w:rFonts w:eastAsia="Times New Roman" w:cstheme="minorHAnsi"/>
        </w:rPr>
        <w:t xml:space="preserve">mostly </w:t>
      </w:r>
      <w:r w:rsidRPr="00685940">
        <w:rPr>
          <w:rFonts w:eastAsia="Times New Roman" w:cstheme="minorHAnsi"/>
        </w:rPr>
        <w:t>retrospective,</w:t>
      </w:r>
      <w:r w:rsidR="00F10C46" w:rsidRPr="00685940">
        <w:rPr>
          <w:rFonts w:eastAsia="Times New Roman" w:cstheme="minorHAnsi"/>
        </w:rPr>
        <w:t xml:space="preserve"> </w:t>
      </w:r>
      <w:r w:rsidR="003D631C" w:rsidRPr="00685940">
        <w:rPr>
          <w:rFonts w:eastAsia="Times New Roman" w:cstheme="minorHAnsi"/>
        </w:rPr>
        <w:t xml:space="preserve">the income approach </w:t>
      </w:r>
      <w:r w:rsidR="00C161AC">
        <w:rPr>
          <w:rFonts w:eastAsia="Times New Roman" w:cstheme="minorHAnsi"/>
        </w:rPr>
        <w:t xml:space="preserve">is forward-looking and </w:t>
      </w:r>
      <w:r w:rsidR="003D631C" w:rsidRPr="00685940">
        <w:rPr>
          <w:rFonts w:eastAsia="Times New Roman" w:cstheme="minorHAnsi"/>
        </w:rPr>
        <w:t xml:space="preserve">requires </w:t>
      </w:r>
      <w:r w:rsidR="001132AF" w:rsidRPr="00685940">
        <w:rPr>
          <w:rFonts w:eastAsia="Times New Roman" w:cstheme="minorHAnsi"/>
        </w:rPr>
        <w:t xml:space="preserve">financial projections </w:t>
      </w:r>
      <w:r w:rsidR="006F3739" w:rsidRPr="00685940">
        <w:rPr>
          <w:rFonts w:eastAsia="Times New Roman" w:cstheme="minorHAnsi"/>
        </w:rPr>
        <w:t>capturing the</w:t>
      </w:r>
      <w:r w:rsidR="001132AF" w:rsidRPr="00685940">
        <w:rPr>
          <w:rFonts w:eastAsia="Times New Roman" w:cstheme="minorHAnsi"/>
        </w:rPr>
        <w:t xml:space="preserve"> earnings power of the technology</w:t>
      </w:r>
      <w:r w:rsidR="00CB0DCC" w:rsidRPr="00685940">
        <w:rPr>
          <w:rFonts w:eastAsia="Times New Roman" w:cstheme="minorHAnsi"/>
        </w:rPr>
        <w:t xml:space="preserve"> being valued.</w:t>
      </w:r>
      <w:r w:rsidR="00074614" w:rsidRPr="00685940">
        <w:rPr>
          <w:rFonts w:eastAsia="Times New Roman" w:cstheme="minorHAnsi"/>
        </w:rPr>
        <w:t xml:space="preserve"> </w:t>
      </w:r>
    </w:p>
    <w:p w14:paraId="3E3AEB2C" w14:textId="69A614FC" w:rsidR="00281D09" w:rsidRPr="00685940" w:rsidRDefault="009A7DCC"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The Apple example above shows that </w:t>
      </w:r>
      <w:r w:rsidR="00AC4F13" w:rsidRPr="00685940">
        <w:rPr>
          <w:rFonts w:eastAsia="Times New Roman" w:cstheme="minorHAnsi"/>
        </w:rPr>
        <w:t xml:space="preserve">several intangible assets and technologies can be </w:t>
      </w:r>
      <w:r w:rsidR="00603D8D">
        <w:rPr>
          <w:rFonts w:eastAsia="Times New Roman" w:cstheme="minorHAnsi"/>
        </w:rPr>
        <w:t>entwined</w:t>
      </w:r>
      <w:r w:rsidR="00AC4F13" w:rsidRPr="00685940">
        <w:rPr>
          <w:rFonts w:eastAsia="Times New Roman" w:cstheme="minorHAnsi"/>
        </w:rPr>
        <w:t xml:space="preserve"> together in a product. </w:t>
      </w:r>
      <w:r w:rsidR="00793B01">
        <w:rPr>
          <w:rFonts w:eastAsia="Times New Roman" w:cstheme="minorHAnsi"/>
        </w:rPr>
        <w:t>As such</w:t>
      </w:r>
      <w:r w:rsidR="00A54267" w:rsidRPr="00685940">
        <w:rPr>
          <w:rFonts w:eastAsia="Times New Roman" w:cstheme="minorHAnsi"/>
        </w:rPr>
        <w:t xml:space="preserve">, </w:t>
      </w:r>
      <w:r w:rsidR="005435FA" w:rsidRPr="00685940">
        <w:rPr>
          <w:rFonts w:eastAsia="Times New Roman" w:cstheme="minorHAnsi"/>
        </w:rPr>
        <w:t xml:space="preserve">the </w:t>
      </w:r>
      <w:r w:rsidR="0087564C">
        <w:rPr>
          <w:rFonts w:eastAsia="Times New Roman" w:cstheme="minorHAnsi"/>
        </w:rPr>
        <w:t>valuation professional</w:t>
      </w:r>
      <w:r w:rsidR="0087564C" w:rsidRPr="00685940">
        <w:rPr>
          <w:rFonts w:eastAsia="Times New Roman" w:cstheme="minorHAnsi"/>
        </w:rPr>
        <w:t xml:space="preserve"> </w:t>
      </w:r>
      <w:r w:rsidR="00E876D5" w:rsidRPr="00685940">
        <w:rPr>
          <w:rFonts w:eastAsia="Times New Roman" w:cstheme="minorHAnsi"/>
        </w:rPr>
        <w:t>should determine whether</w:t>
      </w:r>
      <w:r w:rsidR="00AE0A24" w:rsidRPr="00685940">
        <w:rPr>
          <w:rFonts w:eastAsia="Times New Roman" w:cstheme="minorHAnsi"/>
        </w:rPr>
        <w:t xml:space="preserve"> the</w:t>
      </w:r>
      <w:r w:rsidR="00E876D5" w:rsidRPr="00685940">
        <w:rPr>
          <w:rFonts w:eastAsia="Times New Roman" w:cstheme="minorHAnsi"/>
        </w:rPr>
        <w:t xml:space="preserve"> technology</w:t>
      </w:r>
      <w:r w:rsidR="00AE0A24" w:rsidRPr="00685940">
        <w:rPr>
          <w:rFonts w:eastAsia="Times New Roman" w:cstheme="minorHAnsi"/>
        </w:rPr>
        <w:t xml:space="preserve"> being valued</w:t>
      </w:r>
      <w:r w:rsidR="00E876D5" w:rsidRPr="00685940">
        <w:rPr>
          <w:rFonts w:eastAsia="Times New Roman" w:cstheme="minorHAnsi"/>
        </w:rPr>
        <w:t xml:space="preserve"> is the main value driver</w:t>
      </w:r>
      <w:r w:rsidR="001B3B41" w:rsidRPr="00685940">
        <w:rPr>
          <w:rFonts w:eastAsia="Times New Roman" w:cstheme="minorHAnsi"/>
        </w:rPr>
        <w:t xml:space="preserve"> or </w:t>
      </w:r>
      <w:r w:rsidR="00567006" w:rsidRPr="00685940">
        <w:rPr>
          <w:rFonts w:eastAsia="Times New Roman" w:cstheme="minorHAnsi"/>
        </w:rPr>
        <w:t xml:space="preserve">a </w:t>
      </w:r>
      <w:r w:rsidR="00AE0A24" w:rsidRPr="00685940">
        <w:rPr>
          <w:rFonts w:eastAsia="Times New Roman" w:cstheme="minorHAnsi"/>
        </w:rPr>
        <w:t>secondary</w:t>
      </w:r>
      <w:r w:rsidR="00281D09" w:rsidRPr="00685940">
        <w:rPr>
          <w:rFonts w:eastAsia="Times New Roman" w:cstheme="minorHAnsi"/>
        </w:rPr>
        <w:t xml:space="preserve"> input</w:t>
      </w:r>
      <w:r w:rsidR="004F2CC1" w:rsidRPr="00685940">
        <w:rPr>
          <w:rFonts w:eastAsia="Times New Roman" w:cstheme="minorHAnsi"/>
        </w:rPr>
        <w:t xml:space="preserve">. </w:t>
      </w:r>
    </w:p>
    <w:p w14:paraId="4F7ECF3D" w14:textId="00047AC0" w:rsidR="00E928A2" w:rsidRPr="00685940" w:rsidRDefault="00E928A2" w:rsidP="00B9308E">
      <w:pPr>
        <w:spacing w:beforeLines="60" w:before="144" w:afterLines="60" w:after="144" w:line="240" w:lineRule="auto"/>
        <w:jc w:val="both"/>
        <w:rPr>
          <w:rFonts w:eastAsia="Times New Roman" w:cstheme="minorHAnsi"/>
          <w:i/>
          <w:iCs/>
        </w:rPr>
      </w:pPr>
      <w:r w:rsidRPr="00685940">
        <w:rPr>
          <w:rFonts w:eastAsia="Times New Roman" w:cstheme="minorHAnsi"/>
          <w:i/>
          <w:iCs/>
        </w:rPr>
        <w:t>Income Approach – Relief from Royalty Method</w:t>
      </w:r>
    </w:p>
    <w:p w14:paraId="0EAB2DED" w14:textId="01C546EF" w:rsidR="00D71798" w:rsidRPr="00685940" w:rsidRDefault="00D31A1D" w:rsidP="004D5015">
      <w:pPr>
        <w:spacing w:beforeLines="60" w:before="144" w:afterLines="60" w:after="144" w:line="240" w:lineRule="auto"/>
        <w:jc w:val="both"/>
        <w:rPr>
          <w:rFonts w:eastAsia="Times New Roman" w:cstheme="minorHAnsi"/>
        </w:rPr>
      </w:pPr>
      <w:r w:rsidRPr="00685940">
        <w:rPr>
          <w:rFonts w:eastAsia="Times New Roman" w:cstheme="minorHAnsi"/>
        </w:rPr>
        <w:t>When technology is not the main (or “Principal Income Generating”) asset, the relief from royalty method (RFR) is often appropriate. The RFR method discounts hypothetical royalty payments corresponding to the use of the technology. The royalty percentage is a function of the nature of the technology being licensed, but also specific contractual terms such as exclusivity, geographical reach, and duration.</w:t>
      </w:r>
      <w:r w:rsidR="004D5015">
        <w:rPr>
          <w:rFonts w:eastAsia="Times New Roman" w:cstheme="minorHAnsi"/>
        </w:rPr>
        <w:t xml:space="preserve"> S</w:t>
      </w:r>
      <w:r w:rsidR="00737CD5" w:rsidRPr="00685940">
        <w:rPr>
          <w:rFonts w:eastAsia="Times New Roman" w:cstheme="minorHAnsi"/>
        </w:rPr>
        <w:t xml:space="preserve">ince the </w:t>
      </w:r>
      <w:r w:rsidR="00F2695C" w:rsidRPr="00685940">
        <w:rPr>
          <w:rFonts w:eastAsia="Times New Roman" w:cstheme="minorHAnsi"/>
        </w:rPr>
        <w:t>royalty</w:t>
      </w:r>
      <w:r w:rsidR="00737CD5" w:rsidRPr="00685940">
        <w:rPr>
          <w:rFonts w:eastAsia="Times New Roman" w:cstheme="minorHAnsi"/>
        </w:rPr>
        <w:t xml:space="preserve"> rate is </w:t>
      </w:r>
      <w:r w:rsidR="009A629E">
        <w:rPr>
          <w:rFonts w:eastAsia="Times New Roman" w:cstheme="minorHAnsi"/>
        </w:rPr>
        <w:t xml:space="preserve">a </w:t>
      </w:r>
      <w:r w:rsidR="00F2695C" w:rsidRPr="00685940">
        <w:rPr>
          <w:rFonts w:eastAsia="Times New Roman" w:cstheme="minorHAnsi"/>
        </w:rPr>
        <w:t>fixed</w:t>
      </w:r>
      <w:r w:rsidR="009A629E">
        <w:rPr>
          <w:rFonts w:eastAsia="Times New Roman" w:cstheme="minorHAnsi"/>
        </w:rPr>
        <w:t xml:space="preserve"> percentage</w:t>
      </w:r>
      <w:r w:rsidR="00F2695C" w:rsidRPr="00685940">
        <w:rPr>
          <w:rFonts w:eastAsia="Times New Roman" w:cstheme="minorHAnsi"/>
        </w:rPr>
        <w:t xml:space="preserve"> (</w:t>
      </w:r>
      <w:proofErr w:type="gramStart"/>
      <w:r w:rsidR="00F2695C" w:rsidRPr="00685940">
        <w:rPr>
          <w:rFonts w:eastAsia="Times New Roman" w:cstheme="minorHAnsi"/>
        </w:rPr>
        <w:t>e.g.</w:t>
      </w:r>
      <w:proofErr w:type="gramEnd"/>
      <w:r w:rsidR="00F2695C" w:rsidRPr="00685940">
        <w:rPr>
          <w:rFonts w:eastAsia="Times New Roman" w:cstheme="minorHAnsi"/>
        </w:rPr>
        <w:t xml:space="preserve"> 5% of sales)</w:t>
      </w:r>
      <w:r w:rsidR="0035751F" w:rsidRPr="00685940">
        <w:rPr>
          <w:rFonts w:eastAsia="Times New Roman" w:cstheme="minorHAnsi"/>
        </w:rPr>
        <w:t xml:space="preserve">, </w:t>
      </w:r>
      <w:r w:rsidR="00D71798" w:rsidRPr="00685940">
        <w:rPr>
          <w:rFonts w:eastAsia="Times New Roman" w:cstheme="minorHAnsi"/>
        </w:rPr>
        <w:t xml:space="preserve">the value of the technology is a linear function of the revenues generated. </w:t>
      </w:r>
    </w:p>
    <w:p w14:paraId="22C30E84" w14:textId="5AED64A4" w:rsidR="008C374E" w:rsidRPr="00685940" w:rsidRDefault="00912DA1" w:rsidP="00B9308E">
      <w:pPr>
        <w:spacing w:beforeLines="60" w:before="144" w:afterLines="60" w:after="144" w:line="240" w:lineRule="auto"/>
        <w:jc w:val="both"/>
        <w:rPr>
          <w:rFonts w:eastAsia="Times New Roman" w:cstheme="minorHAnsi"/>
        </w:rPr>
      </w:pPr>
      <w:r w:rsidRPr="00685940">
        <w:rPr>
          <w:rFonts w:eastAsia="Times New Roman" w:cstheme="minorHAnsi"/>
        </w:rPr>
        <w:t>While the principle of the RFR is quite simple, the</w:t>
      </w:r>
      <w:r w:rsidR="00E928A2" w:rsidRPr="00685940">
        <w:rPr>
          <w:rFonts w:eastAsia="Times New Roman" w:cstheme="minorHAnsi"/>
        </w:rPr>
        <w:t xml:space="preserve"> determination</w:t>
      </w:r>
      <w:r w:rsidRPr="00685940">
        <w:rPr>
          <w:rFonts w:eastAsia="Times New Roman" w:cstheme="minorHAnsi"/>
        </w:rPr>
        <w:t xml:space="preserve"> of an appropriate </w:t>
      </w:r>
      <w:r w:rsidR="00E928A2" w:rsidRPr="00685940">
        <w:rPr>
          <w:rFonts w:eastAsia="Times New Roman" w:cstheme="minorHAnsi"/>
        </w:rPr>
        <w:t xml:space="preserve">royalty rate can prove </w:t>
      </w:r>
      <w:r w:rsidR="009A629E">
        <w:rPr>
          <w:rFonts w:eastAsia="Times New Roman" w:cstheme="minorHAnsi"/>
        </w:rPr>
        <w:t>challenging in practice</w:t>
      </w:r>
      <w:r w:rsidR="00945D35" w:rsidRPr="00685940">
        <w:rPr>
          <w:rFonts w:eastAsia="Times New Roman" w:cstheme="minorHAnsi"/>
        </w:rPr>
        <w:t xml:space="preserve">. Databases </w:t>
      </w:r>
      <w:r w:rsidR="00C161AC">
        <w:rPr>
          <w:rFonts w:eastAsia="Times New Roman" w:cstheme="minorHAnsi"/>
        </w:rPr>
        <w:t xml:space="preserve">containing royalty rate data from prior transactions </w:t>
      </w:r>
      <w:r w:rsidR="00A74944">
        <w:rPr>
          <w:rFonts w:eastAsia="Times New Roman" w:cstheme="minorHAnsi"/>
        </w:rPr>
        <w:t xml:space="preserve">present </w:t>
      </w:r>
      <w:r w:rsidR="00C161AC">
        <w:rPr>
          <w:rFonts w:eastAsia="Times New Roman" w:cstheme="minorHAnsi"/>
        </w:rPr>
        <w:t>their own challenges</w:t>
      </w:r>
      <w:r w:rsidR="001168ED" w:rsidRPr="00685940">
        <w:rPr>
          <w:rFonts w:eastAsia="Times New Roman" w:cstheme="minorHAnsi"/>
        </w:rPr>
        <w:t xml:space="preserve"> and often </w:t>
      </w:r>
      <w:r w:rsidR="00773A4A" w:rsidRPr="00685940">
        <w:rPr>
          <w:rFonts w:eastAsia="Times New Roman" w:cstheme="minorHAnsi"/>
        </w:rPr>
        <w:t>fail to include</w:t>
      </w:r>
      <w:r w:rsidR="001168ED" w:rsidRPr="00685940">
        <w:rPr>
          <w:rFonts w:eastAsia="Times New Roman" w:cstheme="minorHAnsi"/>
        </w:rPr>
        <w:t xml:space="preserve"> important terms of licence deals</w:t>
      </w:r>
      <w:r w:rsidR="003722AC" w:rsidRPr="00685940">
        <w:rPr>
          <w:rFonts w:eastAsia="Times New Roman" w:cstheme="minorHAnsi"/>
        </w:rPr>
        <w:t xml:space="preserve">. </w:t>
      </w:r>
      <w:r w:rsidR="00E76B56" w:rsidRPr="00685940">
        <w:rPr>
          <w:rFonts w:eastAsia="Times New Roman" w:cstheme="minorHAnsi"/>
        </w:rPr>
        <w:t xml:space="preserve">The alternative to using data from previous transactions is to derive </w:t>
      </w:r>
      <w:r w:rsidR="008E43D8" w:rsidRPr="00685940">
        <w:rPr>
          <w:rFonts w:eastAsia="Times New Roman" w:cstheme="minorHAnsi"/>
        </w:rPr>
        <w:t xml:space="preserve">a </w:t>
      </w:r>
      <w:r w:rsidR="000A6297" w:rsidRPr="00685940">
        <w:rPr>
          <w:rFonts w:eastAsia="Times New Roman" w:cstheme="minorHAnsi"/>
        </w:rPr>
        <w:t>“</w:t>
      </w:r>
      <w:r w:rsidR="008E43D8" w:rsidRPr="00685940">
        <w:rPr>
          <w:rFonts w:eastAsia="Times New Roman" w:cstheme="minorHAnsi"/>
        </w:rPr>
        <w:t>fundamental</w:t>
      </w:r>
      <w:r w:rsidR="000A6297" w:rsidRPr="00685940">
        <w:rPr>
          <w:rFonts w:eastAsia="Times New Roman" w:cstheme="minorHAnsi"/>
        </w:rPr>
        <w:t>”</w:t>
      </w:r>
      <w:r w:rsidR="00FE3F17" w:rsidRPr="00685940">
        <w:rPr>
          <w:rFonts w:eastAsia="Times New Roman" w:cstheme="minorHAnsi"/>
        </w:rPr>
        <w:t xml:space="preserve"> royalty rate. </w:t>
      </w:r>
      <w:r w:rsidR="002F3737" w:rsidRPr="00685940">
        <w:rPr>
          <w:rFonts w:eastAsia="Times New Roman" w:cstheme="minorHAnsi"/>
        </w:rPr>
        <w:t xml:space="preserve">Such rates attempt to </w:t>
      </w:r>
      <w:r w:rsidR="0002014E">
        <w:rPr>
          <w:rFonts w:eastAsia="Times New Roman" w:cstheme="minorHAnsi"/>
        </w:rPr>
        <w:t>apportion</w:t>
      </w:r>
      <w:r w:rsidR="002F3737" w:rsidRPr="00685940">
        <w:rPr>
          <w:rFonts w:eastAsia="Times New Roman" w:cstheme="minorHAnsi"/>
        </w:rPr>
        <w:t xml:space="preserve"> the risks and rewards </w:t>
      </w:r>
      <w:r w:rsidR="00364315" w:rsidRPr="00685940">
        <w:rPr>
          <w:rFonts w:eastAsia="Times New Roman" w:cstheme="minorHAnsi"/>
        </w:rPr>
        <w:t xml:space="preserve">undertaken by both the licensor and the licensee from the economics rents </w:t>
      </w:r>
      <w:r w:rsidR="00A60132" w:rsidRPr="00685940">
        <w:rPr>
          <w:rFonts w:eastAsia="Times New Roman" w:cstheme="minorHAnsi"/>
        </w:rPr>
        <w:t>to be extracted</w:t>
      </w:r>
      <w:r w:rsidR="00C4299A" w:rsidRPr="00685940">
        <w:rPr>
          <w:rFonts w:eastAsia="Times New Roman" w:cstheme="minorHAnsi"/>
        </w:rPr>
        <w:t xml:space="preserve"> from the transaction.</w:t>
      </w:r>
      <w:r w:rsidR="00CC4DBB" w:rsidRPr="00685940">
        <w:rPr>
          <w:rFonts w:eastAsia="Times New Roman" w:cstheme="minorHAnsi"/>
        </w:rPr>
        <w:t xml:space="preserve"> </w:t>
      </w:r>
    </w:p>
    <w:p w14:paraId="1157DA33" w14:textId="76B4E92D" w:rsidR="00F32596" w:rsidRPr="00685940" w:rsidRDefault="00F32596" w:rsidP="00B9308E">
      <w:pPr>
        <w:spacing w:beforeLines="60" w:before="144" w:afterLines="60" w:after="144" w:line="240" w:lineRule="auto"/>
        <w:jc w:val="both"/>
        <w:rPr>
          <w:rFonts w:eastAsia="Times New Roman" w:cstheme="minorHAnsi"/>
          <w:i/>
          <w:iCs/>
        </w:rPr>
      </w:pPr>
      <w:r w:rsidRPr="00685940">
        <w:rPr>
          <w:rFonts w:eastAsia="Times New Roman" w:cstheme="minorHAnsi"/>
          <w:i/>
          <w:iCs/>
        </w:rPr>
        <w:t xml:space="preserve">Income Approach – </w:t>
      </w:r>
      <w:r w:rsidR="00685940">
        <w:rPr>
          <w:rFonts w:eastAsia="Times New Roman" w:cstheme="minorHAnsi"/>
          <w:i/>
          <w:iCs/>
        </w:rPr>
        <w:t>Excess Earnings Method</w:t>
      </w:r>
    </w:p>
    <w:p w14:paraId="11CE19F5" w14:textId="6D15B464" w:rsidR="00D71798" w:rsidRPr="00685940" w:rsidRDefault="006603EC"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Conversely, </w:t>
      </w:r>
      <w:r w:rsidR="00F72E77" w:rsidRPr="00685940">
        <w:rPr>
          <w:rFonts w:eastAsia="Times New Roman" w:cstheme="minorHAnsi"/>
        </w:rPr>
        <w:t>when</w:t>
      </w:r>
      <w:r w:rsidRPr="00685940">
        <w:rPr>
          <w:rFonts w:eastAsia="Times New Roman" w:cstheme="minorHAnsi"/>
        </w:rPr>
        <w:t xml:space="preserve"> the technology is the main value driver</w:t>
      </w:r>
      <w:r w:rsidR="0032457E" w:rsidRPr="00685940">
        <w:rPr>
          <w:rFonts w:eastAsia="Times New Roman" w:cstheme="minorHAnsi"/>
        </w:rPr>
        <w:t xml:space="preserve"> of a bundle of assets</w:t>
      </w:r>
      <w:r w:rsidRPr="00685940">
        <w:rPr>
          <w:rFonts w:eastAsia="Times New Roman" w:cstheme="minorHAnsi"/>
        </w:rPr>
        <w:t xml:space="preserve">, </w:t>
      </w:r>
      <w:r w:rsidR="00F72E77" w:rsidRPr="00685940">
        <w:rPr>
          <w:rFonts w:eastAsia="Times New Roman" w:cstheme="minorHAnsi"/>
        </w:rPr>
        <w:t>the excess earnings method</w:t>
      </w:r>
      <w:r w:rsidR="00EE4F33" w:rsidRPr="00685940">
        <w:rPr>
          <w:rFonts w:eastAsia="Times New Roman" w:cstheme="minorHAnsi"/>
        </w:rPr>
        <w:t xml:space="preserve"> </w:t>
      </w:r>
      <w:r w:rsidR="003E6242" w:rsidRPr="00685940">
        <w:rPr>
          <w:rFonts w:eastAsia="Times New Roman" w:cstheme="minorHAnsi"/>
        </w:rPr>
        <w:t xml:space="preserve">is </w:t>
      </w:r>
      <w:r w:rsidR="00230FB0">
        <w:rPr>
          <w:rFonts w:eastAsia="Times New Roman" w:cstheme="minorHAnsi"/>
        </w:rPr>
        <w:t xml:space="preserve">often </w:t>
      </w:r>
      <w:r w:rsidR="004B4C6A" w:rsidRPr="00685940">
        <w:rPr>
          <w:rFonts w:eastAsia="Times New Roman" w:cstheme="minorHAnsi"/>
        </w:rPr>
        <w:t xml:space="preserve">appropriate. </w:t>
      </w:r>
    </w:p>
    <w:p w14:paraId="0A2C86D8" w14:textId="77777777" w:rsidR="00D71798" w:rsidRPr="00685940" w:rsidRDefault="00D71798"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The Excess Earnings method subtracts contributory asset charges (CACs) for all the other assets necessary to generate the firm’s earnings stream.  </w:t>
      </w:r>
    </w:p>
    <w:p w14:paraId="3239198F" w14:textId="13A8FCF4" w:rsidR="00D71798" w:rsidRPr="00685940" w:rsidRDefault="00D71798"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By construction, the excess earnings method will </w:t>
      </w:r>
      <w:r w:rsidR="00166E93" w:rsidRPr="00685940">
        <w:rPr>
          <w:rFonts w:eastAsia="Times New Roman" w:cstheme="minorHAnsi"/>
        </w:rPr>
        <w:t>yield</w:t>
      </w:r>
      <w:r w:rsidRPr="00685940">
        <w:rPr>
          <w:rFonts w:eastAsia="Times New Roman" w:cstheme="minorHAnsi"/>
        </w:rPr>
        <w:t xml:space="preserve"> more </w:t>
      </w:r>
      <w:r w:rsidR="00FA6697">
        <w:rPr>
          <w:rFonts w:eastAsia="Times New Roman" w:cstheme="minorHAnsi"/>
        </w:rPr>
        <w:t>volatile</w:t>
      </w:r>
      <w:r w:rsidRPr="00685940">
        <w:rPr>
          <w:rFonts w:eastAsia="Times New Roman" w:cstheme="minorHAnsi"/>
        </w:rPr>
        <w:t xml:space="preserve"> </w:t>
      </w:r>
      <w:r w:rsidR="00166E93" w:rsidRPr="00685940">
        <w:rPr>
          <w:rFonts w:eastAsia="Times New Roman" w:cstheme="minorHAnsi"/>
        </w:rPr>
        <w:t xml:space="preserve">results </w:t>
      </w:r>
      <w:r w:rsidRPr="00685940">
        <w:rPr>
          <w:rFonts w:eastAsia="Times New Roman" w:cstheme="minorHAnsi"/>
        </w:rPr>
        <w:t xml:space="preserve">than those of </w:t>
      </w:r>
      <w:r w:rsidR="00846CEE">
        <w:rPr>
          <w:rFonts w:eastAsia="Times New Roman" w:cstheme="minorHAnsi"/>
        </w:rPr>
        <w:t>the</w:t>
      </w:r>
      <w:r w:rsidRPr="00685940">
        <w:rPr>
          <w:rFonts w:eastAsia="Times New Roman" w:cstheme="minorHAnsi"/>
        </w:rPr>
        <w:t xml:space="preserve"> RFR. By imputing residual cash flows to the technology, the method</w:t>
      </w:r>
      <w:r w:rsidR="00943295">
        <w:rPr>
          <w:rFonts w:eastAsia="Times New Roman" w:cstheme="minorHAnsi"/>
        </w:rPr>
        <w:t>’s result is more leveraged to any marginal change.</w:t>
      </w:r>
    </w:p>
    <w:p w14:paraId="5DBC9D18" w14:textId="798B2B8B" w:rsidR="00905DD0" w:rsidRPr="009D711E" w:rsidRDefault="00905DD0" w:rsidP="00B9308E">
      <w:pPr>
        <w:spacing w:beforeLines="60" w:before="144" w:afterLines="60" w:after="144" w:line="240" w:lineRule="auto"/>
        <w:jc w:val="both"/>
        <w:rPr>
          <w:rFonts w:eastAsia="Times New Roman" w:cstheme="minorHAnsi"/>
          <w:bCs/>
          <w:iCs/>
        </w:rPr>
      </w:pPr>
      <w:r w:rsidRPr="009D711E">
        <w:rPr>
          <w:rFonts w:eastAsia="Times New Roman" w:cstheme="minorHAnsi"/>
          <w:bCs/>
          <w:iCs/>
        </w:rPr>
        <w:t xml:space="preserve">We note that </w:t>
      </w:r>
      <w:r w:rsidR="001D12A1" w:rsidRPr="009D711E">
        <w:rPr>
          <w:rFonts w:eastAsia="Times New Roman" w:cstheme="minorHAnsi"/>
          <w:bCs/>
          <w:iCs/>
        </w:rPr>
        <w:t xml:space="preserve">certain </w:t>
      </w:r>
      <w:r w:rsidR="0060355F">
        <w:rPr>
          <w:rFonts w:eastAsia="Times New Roman" w:cstheme="minorHAnsi"/>
          <w:bCs/>
          <w:iCs/>
        </w:rPr>
        <w:t>professional organisations</w:t>
      </w:r>
      <w:r w:rsidR="003C44F8">
        <w:rPr>
          <w:rStyle w:val="FootnoteReference"/>
          <w:rFonts w:eastAsia="Times New Roman" w:cstheme="minorHAnsi"/>
          <w:bCs/>
          <w:iCs/>
        </w:rPr>
        <w:footnoteReference w:id="13"/>
      </w:r>
      <w:r w:rsidR="001D12A1" w:rsidRPr="009D711E">
        <w:rPr>
          <w:rFonts w:eastAsia="Times New Roman" w:cstheme="minorHAnsi"/>
          <w:bCs/>
          <w:iCs/>
        </w:rPr>
        <w:t xml:space="preserve"> </w:t>
      </w:r>
      <w:r w:rsidR="00E7475D" w:rsidRPr="009D711E">
        <w:rPr>
          <w:rFonts w:eastAsia="Times New Roman" w:cstheme="minorHAnsi"/>
          <w:bCs/>
          <w:iCs/>
        </w:rPr>
        <w:t xml:space="preserve">are </w:t>
      </w:r>
      <w:r w:rsidR="008B73DF" w:rsidRPr="009D711E">
        <w:rPr>
          <w:rFonts w:eastAsia="Times New Roman" w:cstheme="minorHAnsi"/>
          <w:bCs/>
          <w:iCs/>
        </w:rPr>
        <w:t>exploring</w:t>
      </w:r>
      <w:r w:rsidR="00E7475D" w:rsidRPr="009D711E">
        <w:rPr>
          <w:rFonts w:eastAsia="Times New Roman" w:cstheme="minorHAnsi"/>
          <w:bCs/>
          <w:iCs/>
        </w:rPr>
        <w:t xml:space="preserve"> a</w:t>
      </w:r>
      <w:r w:rsidR="00CA5013">
        <w:rPr>
          <w:rFonts w:eastAsia="Times New Roman" w:cstheme="minorHAnsi"/>
          <w:bCs/>
          <w:iCs/>
        </w:rPr>
        <w:t xml:space="preserve">n increasingly </w:t>
      </w:r>
      <w:r w:rsidR="00E7475D" w:rsidRPr="009D711E">
        <w:rPr>
          <w:rFonts w:eastAsia="Times New Roman" w:cstheme="minorHAnsi"/>
          <w:bCs/>
          <w:iCs/>
        </w:rPr>
        <w:t xml:space="preserve">nuanced </w:t>
      </w:r>
      <w:r w:rsidR="008B73DF" w:rsidRPr="009D711E">
        <w:rPr>
          <w:rFonts w:eastAsia="Times New Roman" w:cstheme="minorHAnsi"/>
          <w:bCs/>
          <w:iCs/>
        </w:rPr>
        <w:t xml:space="preserve">framework for the delineation of </w:t>
      </w:r>
      <w:r w:rsidR="00E7020D" w:rsidRPr="009D711E">
        <w:rPr>
          <w:rFonts w:eastAsia="Times New Roman" w:cstheme="minorHAnsi"/>
          <w:bCs/>
          <w:iCs/>
        </w:rPr>
        <w:t>principal assets and therefore the allocation of value</w:t>
      </w:r>
      <w:r w:rsidR="00281225">
        <w:rPr>
          <w:rFonts w:eastAsia="Times New Roman" w:cstheme="minorHAnsi"/>
          <w:bCs/>
          <w:iCs/>
        </w:rPr>
        <w:t xml:space="preserve"> </w:t>
      </w:r>
      <w:r w:rsidR="009D711E">
        <w:rPr>
          <w:rFonts w:eastAsia="Times New Roman" w:cstheme="minorHAnsi"/>
          <w:bCs/>
          <w:iCs/>
        </w:rPr>
        <w:t>th</w:t>
      </w:r>
      <w:r w:rsidR="00281225">
        <w:rPr>
          <w:rFonts w:eastAsia="Times New Roman" w:cstheme="minorHAnsi"/>
          <w:bCs/>
          <w:iCs/>
        </w:rPr>
        <w:t>r</w:t>
      </w:r>
      <w:r w:rsidR="009D711E">
        <w:rPr>
          <w:rFonts w:eastAsia="Times New Roman" w:cstheme="minorHAnsi"/>
          <w:bCs/>
          <w:iCs/>
        </w:rPr>
        <w:t xml:space="preserve">ough the choice of </w:t>
      </w:r>
      <w:r w:rsidR="00281225">
        <w:rPr>
          <w:rFonts w:eastAsia="Times New Roman" w:cstheme="minorHAnsi"/>
          <w:bCs/>
          <w:iCs/>
        </w:rPr>
        <w:t>the valuation method.</w:t>
      </w:r>
    </w:p>
    <w:p w14:paraId="0EAE378E" w14:textId="4D415091" w:rsidR="00B3747C" w:rsidRPr="00685940" w:rsidRDefault="00760FD2" w:rsidP="00B9308E">
      <w:pPr>
        <w:spacing w:beforeLines="60" w:before="144" w:afterLines="60" w:after="144" w:line="240" w:lineRule="auto"/>
        <w:jc w:val="both"/>
        <w:rPr>
          <w:rFonts w:eastAsia="Times New Roman" w:cstheme="minorHAnsi"/>
          <w:b/>
          <w:iCs/>
        </w:rPr>
      </w:pPr>
      <w:r w:rsidRPr="00685940">
        <w:rPr>
          <w:rFonts w:eastAsia="Times New Roman" w:cstheme="minorHAnsi"/>
          <w:b/>
          <w:iCs/>
        </w:rPr>
        <w:t xml:space="preserve">Valuation of Technology for </w:t>
      </w:r>
      <w:r w:rsidR="00B3747C" w:rsidRPr="00685940">
        <w:rPr>
          <w:rFonts w:eastAsia="Times New Roman" w:cstheme="minorHAnsi"/>
          <w:b/>
          <w:iCs/>
        </w:rPr>
        <w:t>Transfer Pricing</w:t>
      </w:r>
    </w:p>
    <w:p w14:paraId="12F1C1C0" w14:textId="5A1A12BA" w:rsidR="00061660" w:rsidRPr="00685940" w:rsidRDefault="00922B0E" w:rsidP="00B9308E">
      <w:pPr>
        <w:spacing w:beforeLines="60" w:before="144" w:afterLines="60" w:after="144" w:line="240" w:lineRule="auto"/>
        <w:jc w:val="both"/>
        <w:rPr>
          <w:rFonts w:eastAsia="Times New Roman" w:cstheme="minorHAnsi"/>
        </w:rPr>
      </w:pPr>
      <w:r w:rsidRPr="00685940">
        <w:rPr>
          <w:rFonts w:eastAsia="Times New Roman" w:cstheme="minorHAnsi"/>
        </w:rPr>
        <w:t>The</w:t>
      </w:r>
      <w:r w:rsidR="00061660" w:rsidRPr="00685940">
        <w:rPr>
          <w:rFonts w:eastAsia="Times New Roman" w:cstheme="minorHAnsi"/>
        </w:rPr>
        <w:t xml:space="preserve"> increasing complexity of technology has </w:t>
      </w:r>
      <w:r w:rsidR="007D604C" w:rsidRPr="00685940">
        <w:rPr>
          <w:rFonts w:eastAsia="Times New Roman" w:cstheme="minorHAnsi"/>
        </w:rPr>
        <w:t xml:space="preserve">also </w:t>
      </w:r>
      <w:r w:rsidR="00061660" w:rsidRPr="00685940">
        <w:rPr>
          <w:rFonts w:eastAsia="Times New Roman" w:cstheme="minorHAnsi"/>
        </w:rPr>
        <w:t xml:space="preserve">been </w:t>
      </w:r>
      <w:r w:rsidR="007D604C" w:rsidRPr="00685940">
        <w:rPr>
          <w:rFonts w:eastAsia="Times New Roman" w:cstheme="minorHAnsi"/>
        </w:rPr>
        <w:t>reflected in</w:t>
      </w:r>
      <w:r w:rsidR="00061660" w:rsidRPr="00685940">
        <w:rPr>
          <w:rFonts w:eastAsia="Times New Roman" w:cstheme="minorHAnsi"/>
        </w:rPr>
        <w:t xml:space="preserve"> </w:t>
      </w:r>
      <w:r w:rsidR="007D604C" w:rsidRPr="00685940">
        <w:rPr>
          <w:rFonts w:eastAsia="Times New Roman" w:cstheme="minorHAnsi"/>
        </w:rPr>
        <w:t xml:space="preserve">the </w:t>
      </w:r>
      <w:r w:rsidR="00061660" w:rsidRPr="00685940">
        <w:rPr>
          <w:rFonts w:eastAsia="Times New Roman" w:cstheme="minorHAnsi"/>
        </w:rPr>
        <w:t xml:space="preserve">valuation for </w:t>
      </w:r>
      <w:r w:rsidR="00B3747C" w:rsidRPr="00685940">
        <w:rPr>
          <w:rFonts w:eastAsia="Times New Roman" w:cstheme="minorHAnsi"/>
        </w:rPr>
        <w:t xml:space="preserve">the purposes of </w:t>
      </w:r>
      <w:r w:rsidR="00C13414" w:rsidRPr="00685940">
        <w:rPr>
          <w:rFonts w:eastAsia="Times New Roman" w:cstheme="minorHAnsi"/>
        </w:rPr>
        <w:t>Transfer Pricing (TP)</w:t>
      </w:r>
      <w:r w:rsidR="00061660" w:rsidRPr="00685940">
        <w:rPr>
          <w:rFonts w:eastAsia="Times New Roman" w:cstheme="minorHAnsi"/>
        </w:rPr>
        <w:t>.</w:t>
      </w:r>
      <w:r w:rsidR="00793CB6" w:rsidRPr="00793CB6">
        <w:rPr>
          <w:rFonts w:eastAsia="Times New Roman" w:cstheme="minorHAnsi"/>
        </w:rPr>
        <w:t xml:space="preserve"> </w:t>
      </w:r>
      <w:r w:rsidR="00793CB6">
        <w:rPr>
          <w:rFonts w:eastAsia="Times New Roman" w:cstheme="minorHAnsi"/>
        </w:rPr>
        <w:t>Both the US and the OECD have recently updated their rules and guidelines in these matters.</w:t>
      </w:r>
    </w:p>
    <w:p w14:paraId="27E6C6B5" w14:textId="3BC2EC99" w:rsidR="00E2570A" w:rsidRPr="00685940" w:rsidRDefault="00061660" w:rsidP="00B9308E">
      <w:pPr>
        <w:spacing w:beforeLines="60" w:before="144" w:afterLines="60" w:after="144" w:line="240" w:lineRule="auto"/>
        <w:jc w:val="both"/>
        <w:rPr>
          <w:rFonts w:eastAsia="Times New Roman" w:cstheme="minorHAnsi"/>
        </w:rPr>
      </w:pPr>
      <w:r w:rsidRPr="00685940">
        <w:rPr>
          <w:rFonts w:eastAsia="Times New Roman" w:cstheme="minorHAnsi"/>
        </w:rPr>
        <w:t>In this context,</w:t>
      </w:r>
      <w:r w:rsidR="00C13414" w:rsidRPr="00685940">
        <w:rPr>
          <w:rFonts w:eastAsia="Times New Roman" w:cstheme="minorHAnsi"/>
        </w:rPr>
        <w:t xml:space="preserve"> the valuation of technology is </w:t>
      </w:r>
      <w:r w:rsidRPr="00685940">
        <w:rPr>
          <w:rFonts w:eastAsia="Times New Roman" w:cstheme="minorHAnsi"/>
        </w:rPr>
        <w:t>done on an “arm’s length” pricing basis, considering “realistic alternatives” rather than</w:t>
      </w:r>
      <w:r w:rsidR="00913DF7" w:rsidRPr="00685940">
        <w:rPr>
          <w:rFonts w:eastAsia="Times New Roman" w:cstheme="minorHAnsi"/>
        </w:rPr>
        <w:t xml:space="preserve"> Fair Market Value / Fair Value basis of value</w:t>
      </w:r>
      <w:r w:rsidR="00C13414" w:rsidRPr="00685940">
        <w:rPr>
          <w:rFonts w:eastAsia="Times New Roman" w:cstheme="minorHAnsi"/>
        </w:rPr>
        <w:t xml:space="preserve">. </w:t>
      </w:r>
    </w:p>
    <w:p w14:paraId="6C022970" w14:textId="034F063B" w:rsidR="00E5786B" w:rsidRPr="00685940" w:rsidRDefault="00E5786B"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The RFR method for financial valuation is </w:t>
      </w:r>
      <w:r w:rsidR="005462D7" w:rsidRPr="00685940">
        <w:rPr>
          <w:rFonts w:eastAsia="Times New Roman" w:cstheme="minorHAnsi"/>
        </w:rPr>
        <w:t xml:space="preserve">broadly </w:t>
      </w:r>
      <w:r w:rsidRPr="00685940">
        <w:rPr>
          <w:rFonts w:eastAsia="Times New Roman" w:cstheme="minorHAnsi"/>
        </w:rPr>
        <w:t xml:space="preserve">equivalent to the Comparable Uncontrolled Transaction (CUT) method in transfer pricing. </w:t>
      </w:r>
    </w:p>
    <w:p w14:paraId="6E8C8571" w14:textId="1ABCE671" w:rsidR="00B51608" w:rsidRPr="00685940" w:rsidRDefault="00E5786B" w:rsidP="00B9308E">
      <w:pPr>
        <w:spacing w:beforeLines="60" w:before="144" w:afterLines="60" w:after="144" w:line="240" w:lineRule="auto"/>
        <w:jc w:val="both"/>
        <w:rPr>
          <w:rFonts w:eastAsia="Times New Roman" w:cstheme="minorHAnsi"/>
        </w:rPr>
      </w:pPr>
      <w:r w:rsidRPr="00685940">
        <w:rPr>
          <w:rFonts w:eastAsia="Times New Roman" w:cstheme="minorHAnsi"/>
        </w:rPr>
        <w:t>Yet some significant diffe</w:t>
      </w:r>
      <w:r w:rsidR="00B51608" w:rsidRPr="00685940">
        <w:rPr>
          <w:rFonts w:eastAsia="Times New Roman" w:cstheme="minorHAnsi"/>
        </w:rPr>
        <w:t>rences remain:</w:t>
      </w:r>
    </w:p>
    <w:p w14:paraId="574E32EB" w14:textId="77777777" w:rsidR="00B51608" w:rsidRPr="00685940" w:rsidRDefault="00E5786B" w:rsidP="004E3533">
      <w:pPr>
        <w:pStyle w:val="ListParagraph"/>
        <w:numPr>
          <w:ilvl w:val="0"/>
          <w:numId w:val="37"/>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Transfer Pricing valuations are less concerned with the identification of specific assets than the </w:t>
      </w:r>
      <w:r w:rsidR="001D52D6" w:rsidRPr="00685940">
        <w:rPr>
          <w:rFonts w:asciiTheme="minorHAnsi" w:eastAsia="Times New Roman" w:hAnsiTheme="minorHAnsi" w:cstheme="minorHAnsi"/>
        </w:rPr>
        <w:t>bundling of intangible assets in</w:t>
      </w:r>
      <w:r w:rsidR="00B51608" w:rsidRPr="00685940">
        <w:rPr>
          <w:rFonts w:asciiTheme="minorHAnsi" w:eastAsia="Times New Roman" w:hAnsiTheme="minorHAnsi" w:cstheme="minorHAnsi"/>
        </w:rPr>
        <w:t>to portfolios for</w:t>
      </w:r>
      <w:r w:rsidR="001D52D6" w:rsidRPr="00685940">
        <w:rPr>
          <w:rFonts w:asciiTheme="minorHAnsi" w:eastAsia="Times New Roman" w:hAnsiTheme="minorHAnsi" w:cstheme="minorHAnsi"/>
        </w:rPr>
        <w:t xml:space="preserve"> the apportionment of earnings. </w:t>
      </w:r>
    </w:p>
    <w:p w14:paraId="794B172F" w14:textId="7A147380" w:rsidR="00E5786B" w:rsidRPr="00685940" w:rsidRDefault="00471121" w:rsidP="004E3533">
      <w:pPr>
        <w:pStyle w:val="ListParagraph"/>
        <w:numPr>
          <w:ilvl w:val="0"/>
          <w:numId w:val="37"/>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Routine returns for other assets are </w:t>
      </w:r>
      <w:r w:rsidR="00034F68" w:rsidRPr="00685940">
        <w:rPr>
          <w:rFonts w:asciiTheme="minorHAnsi" w:eastAsia="Times New Roman" w:hAnsiTheme="minorHAnsi" w:cstheme="minorHAnsi"/>
        </w:rPr>
        <w:t>derived from returns earned by comparable companies, rather than Contributory Asset Charges</w:t>
      </w:r>
      <w:r w:rsidR="008A35B8" w:rsidRPr="00685940">
        <w:rPr>
          <w:rFonts w:asciiTheme="minorHAnsi" w:eastAsia="Times New Roman" w:hAnsiTheme="minorHAnsi" w:cstheme="minorHAnsi"/>
        </w:rPr>
        <w:t>.</w:t>
      </w:r>
    </w:p>
    <w:p w14:paraId="44C417A1" w14:textId="6BD74851" w:rsidR="0008534C" w:rsidRPr="00685940" w:rsidRDefault="00B51608" w:rsidP="004E3533">
      <w:pPr>
        <w:pStyle w:val="ListParagraph"/>
        <w:numPr>
          <w:ilvl w:val="0"/>
          <w:numId w:val="37"/>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Cash flows are generally calculated on a </w:t>
      </w:r>
      <w:r w:rsidR="00EA65C4" w:rsidRPr="00685940">
        <w:rPr>
          <w:rFonts w:asciiTheme="minorHAnsi" w:eastAsia="Times New Roman" w:hAnsiTheme="minorHAnsi" w:cstheme="minorHAnsi"/>
        </w:rPr>
        <w:t>pre-tax</w:t>
      </w:r>
      <w:r w:rsidRPr="00685940">
        <w:rPr>
          <w:rFonts w:asciiTheme="minorHAnsi" w:eastAsia="Times New Roman" w:hAnsiTheme="minorHAnsi" w:cstheme="minorHAnsi"/>
        </w:rPr>
        <w:t xml:space="preserve"> basis in the US, while financial reporting valuations deduct taxes before discounting cash flows.</w:t>
      </w:r>
      <w:r w:rsidR="00441C22" w:rsidRPr="00685940">
        <w:rPr>
          <w:rFonts w:asciiTheme="minorHAnsi" w:eastAsia="Times New Roman" w:hAnsiTheme="minorHAnsi" w:cstheme="minorHAnsi"/>
        </w:rPr>
        <w:t xml:space="preserve"> </w:t>
      </w:r>
    </w:p>
    <w:p w14:paraId="2B093840" w14:textId="43B79DF0" w:rsidR="0008534C" w:rsidRPr="00685940" w:rsidRDefault="0008534C" w:rsidP="00B9308E">
      <w:pPr>
        <w:spacing w:beforeLines="60" w:before="144" w:afterLines="60" w:after="144" w:line="240" w:lineRule="auto"/>
        <w:jc w:val="both"/>
        <w:rPr>
          <w:rFonts w:eastAsia="Times New Roman" w:cstheme="minorHAnsi"/>
        </w:rPr>
      </w:pPr>
      <w:r w:rsidRPr="00685940">
        <w:rPr>
          <w:rFonts w:eastAsia="Times New Roman" w:cstheme="minorHAnsi"/>
        </w:rPr>
        <w:t xml:space="preserve">The differences in these methodologies create the possibility of either unanticipated tax frictions or </w:t>
      </w:r>
      <w:r w:rsidR="00AB4C55">
        <w:rPr>
          <w:rFonts w:eastAsia="Times New Roman" w:cstheme="minorHAnsi"/>
        </w:rPr>
        <w:t>differences</w:t>
      </w:r>
      <w:r w:rsidR="00AB4C55" w:rsidRPr="00685940">
        <w:rPr>
          <w:rFonts w:eastAsia="Times New Roman" w:cstheme="minorHAnsi"/>
        </w:rPr>
        <w:t xml:space="preserve"> </w:t>
      </w:r>
      <w:r w:rsidR="00C57F9B" w:rsidRPr="00685940">
        <w:rPr>
          <w:rFonts w:eastAsia="Times New Roman" w:cstheme="minorHAnsi"/>
        </w:rPr>
        <w:t>which will remain the object of scrutiny.</w:t>
      </w:r>
      <w:r w:rsidR="0053207A">
        <w:rPr>
          <w:rFonts w:eastAsia="Times New Roman" w:cstheme="minorHAnsi"/>
        </w:rPr>
        <w:t xml:space="preserve"> </w:t>
      </w:r>
    </w:p>
    <w:p w14:paraId="688D0BD2" w14:textId="6F9FCE54" w:rsidR="00CD3BBE" w:rsidRPr="00685940" w:rsidRDefault="00CD3BBE" w:rsidP="00B9308E">
      <w:pPr>
        <w:spacing w:beforeLines="60" w:before="144" w:afterLines="60" w:after="144" w:line="240" w:lineRule="auto"/>
        <w:jc w:val="both"/>
        <w:rPr>
          <w:rFonts w:cstheme="minorHAnsi"/>
          <w:b/>
          <w:bCs/>
        </w:rPr>
      </w:pPr>
      <w:r w:rsidRPr="00685940">
        <w:rPr>
          <w:rFonts w:cstheme="minorHAnsi"/>
          <w:b/>
          <w:bCs/>
        </w:rPr>
        <w:t>Conclusion</w:t>
      </w:r>
      <w:r w:rsidR="006C269F" w:rsidRPr="00685940">
        <w:rPr>
          <w:rFonts w:cstheme="minorHAnsi"/>
          <w:b/>
          <w:bCs/>
        </w:rPr>
        <w:t xml:space="preserve"> </w:t>
      </w:r>
      <w:r w:rsidRPr="00685940">
        <w:rPr>
          <w:rFonts w:cstheme="minorHAnsi"/>
          <w:b/>
          <w:bCs/>
        </w:rPr>
        <w:t xml:space="preserve">and </w:t>
      </w:r>
      <w:r w:rsidR="0049069B">
        <w:rPr>
          <w:rFonts w:cstheme="minorHAnsi"/>
          <w:b/>
          <w:bCs/>
        </w:rPr>
        <w:t>n</w:t>
      </w:r>
      <w:r w:rsidRPr="00685940">
        <w:rPr>
          <w:rFonts w:cstheme="minorHAnsi"/>
          <w:b/>
          <w:bCs/>
        </w:rPr>
        <w:t>ext steps</w:t>
      </w:r>
    </w:p>
    <w:p w14:paraId="26168C9D" w14:textId="3FDB60C6" w:rsidR="00B51608" w:rsidRPr="00685940" w:rsidRDefault="0031658A" w:rsidP="00B9308E">
      <w:pPr>
        <w:spacing w:beforeLines="60" w:before="144" w:afterLines="60" w:after="144" w:line="240" w:lineRule="auto"/>
        <w:jc w:val="both"/>
        <w:rPr>
          <w:rFonts w:eastAsia="Times New Roman" w:cstheme="minorHAnsi"/>
        </w:rPr>
      </w:pPr>
      <w:r w:rsidRPr="00685940">
        <w:rPr>
          <w:rFonts w:eastAsia="Times New Roman" w:cstheme="minorHAnsi"/>
        </w:rPr>
        <w:t>T</w:t>
      </w:r>
      <w:r w:rsidR="002C2706" w:rsidRPr="00685940">
        <w:rPr>
          <w:rFonts w:eastAsia="Times New Roman" w:cstheme="minorHAnsi"/>
        </w:rPr>
        <w:t xml:space="preserve">he discussion around the </w:t>
      </w:r>
      <w:r w:rsidR="00FE02BA" w:rsidRPr="00685940">
        <w:rPr>
          <w:rFonts w:eastAsia="Times New Roman" w:cstheme="minorHAnsi"/>
        </w:rPr>
        <w:t>valuation of technology inform</w:t>
      </w:r>
      <w:r w:rsidR="004C205E" w:rsidRPr="00685940">
        <w:rPr>
          <w:rFonts w:eastAsia="Times New Roman" w:cstheme="minorHAnsi"/>
        </w:rPr>
        <w:t>s</w:t>
      </w:r>
      <w:r w:rsidR="00FE02BA" w:rsidRPr="00685940">
        <w:rPr>
          <w:rFonts w:eastAsia="Times New Roman" w:cstheme="minorHAnsi"/>
        </w:rPr>
        <w:t xml:space="preserve"> standard</w:t>
      </w:r>
      <w:r w:rsidRPr="00685940">
        <w:rPr>
          <w:rFonts w:eastAsia="Times New Roman" w:cstheme="minorHAnsi"/>
        </w:rPr>
        <w:t>-</w:t>
      </w:r>
      <w:r w:rsidR="00FE02BA" w:rsidRPr="00685940">
        <w:rPr>
          <w:rFonts w:eastAsia="Times New Roman" w:cstheme="minorHAnsi"/>
        </w:rPr>
        <w:t>setters and other stakeholders a</w:t>
      </w:r>
      <w:r w:rsidR="00D25BA1" w:rsidRPr="00685940">
        <w:rPr>
          <w:rFonts w:eastAsia="Times New Roman" w:cstheme="minorHAnsi"/>
        </w:rPr>
        <w:t>bout a</w:t>
      </w:r>
      <w:r w:rsidR="00FE02BA" w:rsidRPr="00685940">
        <w:rPr>
          <w:rFonts w:eastAsia="Times New Roman" w:cstheme="minorHAnsi"/>
        </w:rPr>
        <w:t xml:space="preserve"> </w:t>
      </w:r>
      <w:r w:rsidR="00D25BA1" w:rsidRPr="00685940">
        <w:rPr>
          <w:rFonts w:eastAsia="Times New Roman" w:cstheme="minorHAnsi"/>
        </w:rPr>
        <w:t xml:space="preserve">class of assets that has </w:t>
      </w:r>
      <w:r w:rsidR="00C817C0">
        <w:rPr>
          <w:rFonts w:eastAsia="Times New Roman" w:cstheme="minorHAnsi"/>
        </w:rPr>
        <w:t>profoundly altered</w:t>
      </w:r>
      <w:r w:rsidR="00D25BA1" w:rsidRPr="00685940">
        <w:rPr>
          <w:rFonts w:eastAsia="Times New Roman" w:cstheme="minorHAnsi"/>
        </w:rPr>
        <w:t xml:space="preserve"> our economies and our way of life. The acceleration in the pace of technological change has raised the stakes </w:t>
      </w:r>
      <w:r w:rsidR="004C2D23">
        <w:rPr>
          <w:rFonts w:eastAsia="Times New Roman" w:cstheme="minorHAnsi"/>
        </w:rPr>
        <w:t>for</w:t>
      </w:r>
      <w:r w:rsidR="004C2D23" w:rsidRPr="00685940">
        <w:rPr>
          <w:rFonts w:eastAsia="Times New Roman" w:cstheme="minorHAnsi"/>
        </w:rPr>
        <w:t xml:space="preserve"> </w:t>
      </w:r>
      <w:r w:rsidR="00D25BA1" w:rsidRPr="00685940">
        <w:rPr>
          <w:rFonts w:eastAsia="Times New Roman" w:cstheme="minorHAnsi"/>
        </w:rPr>
        <w:t xml:space="preserve">developing robust </w:t>
      </w:r>
      <w:r w:rsidR="004C2D23">
        <w:rPr>
          <w:rFonts w:eastAsia="Times New Roman" w:cstheme="minorHAnsi"/>
        </w:rPr>
        <w:t>intangible asset</w:t>
      </w:r>
      <w:r w:rsidR="00D25BA1" w:rsidRPr="00685940">
        <w:rPr>
          <w:rFonts w:eastAsia="Times New Roman" w:cstheme="minorHAnsi"/>
        </w:rPr>
        <w:t xml:space="preserve"> valuation</w:t>
      </w:r>
      <w:r w:rsidR="004C2D23">
        <w:rPr>
          <w:rFonts w:eastAsia="Times New Roman" w:cstheme="minorHAnsi"/>
        </w:rPr>
        <w:t xml:space="preserve"> techniques</w:t>
      </w:r>
      <w:r w:rsidR="00D25BA1" w:rsidRPr="00685940">
        <w:rPr>
          <w:rFonts w:eastAsia="Times New Roman" w:cstheme="minorHAnsi"/>
        </w:rPr>
        <w:t>.</w:t>
      </w:r>
      <w:r w:rsidR="004C2D23">
        <w:rPr>
          <w:rFonts w:eastAsia="Times New Roman" w:cstheme="minorHAnsi"/>
        </w:rPr>
        <w:t xml:space="preserve"> </w:t>
      </w:r>
    </w:p>
    <w:p w14:paraId="7799B8B8" w14:textId="5C4C1C86" w:rsidR="001522C3" w:rsidRPr="00685940" w:rsidRDefault="00D878F2" w:rsidP="00B9308E">
      <w:pPr>
        <w:spacing w:beforeLines="60" w:before="144" w:afterLines="60" w:after="144" w:line="240" w:lineRule="auto"/>
        <w:jc w:val="both"/>
        <w:rPr>
          <w:rFonts w:eastAsia="Times New Roman" w:cstheme="minorHAnsi"/>
        </w:rPr>
      </w:pPr>
      <w:r>
        <w:rPr>
          <w:rFonts w:eastAsia="Times New Roman" w:cstheme="minorHAnsi"/>
        </w:rPr>
        <w:t>As discussed above, t</w:t>
      </w:r>
      <w:r w:rsidR="00BD5C3C" w:rsidRPr="00685940">
        <w:rPr>
          <w:rFonts w:eastAsia="Times New Roman" w:cstheme="minorHAnsi"/>
        </w:rPr>
        <w:t xml:space="preserve">echnology is </w:t>
      </w:r>
      <w:r w:rsidR="00FE17F3">
        <w:rPr>
          <w:rFonts w:eastAsia="Times New Roman" w:cstheme="minorHAnsi"/>
        </w:rPr>
        <w:t>one of</w:t>
      </w:r>
      <w:r w:rsidR="00FE17F3" w:rsidRPr="00685940">
        <w:rPr>
          <w:rFonts w:eastAsia="Times New Roman" w:cstheme="minorHAnsi"/>
        </w:rPr>
        <w:t xml:space="preserve"> </w:t>
      </w:r>
      <w:r w:rsidR="00BD5C3C" w:rsidRPr="00685940">
        <w:rPr>
          <w:rFonts w:eastAsia="Times New Roman" w:cstheme="minorHAnsi"/>
        </w:rPr>
        <w:t>the most complex intangible</w:t>
      </w:r>
      <w:r w:rsidR="00F4409F" w:rsidRPr="00685940">
        <w:rPr>
          <w:rFonts w:eastAsia="Times New Roman" w:cstheme="minorHAnsi"/>
        </w:rPr>
        <w:t xml:space="preserve"> asset</w:t>
      </w:r>
      <w:r w:rsidR="00E476F9">
        <w:rPr>
          <w:rFonts w:eastAsia="Times New Roman" w:cstheme="minorHAnsi"/>
        </w:rPr>
        <w:t>s</w:t>
      </w:r>
      <w:r w:rsidR="00965D17" w:rsidRPr="00685940">
        <w:rPr>
          <w:rFonts w:eastAsia="Times New Roman" w:cstheme="minorHAnsi"/>
        </w:rPr>
        <w:t xml:space="preserve"> to value</w:t>
      </w:r>
      <w:r w:rsidR="00722792" w:rsidRPr="00685940">
        <w:rPr>
          <w:rFonts w:eastAsia="Times New Roman" w:cstheme="minorHAnsi"/>
        </w:rPr>
        <w:t>.</w:t>
      </w:r>
      <w:r w:rsidR="00D332C6" w:rsidRPr="00685940">
        <w:rPr>
          <w:rFonts w:eastAsia="Times New Roman" w:cstheme="minorHAnsi"/>
        </w:rPr>
        <w:t xml:space="preserve"> Nonetheless, some clear trends emerge:</w:t>
      </w:r>
    </w:p>
    <w:p w14:paraId="0ABE9A21" w14:textId="0F02F7F1" w:rsidR="008B1C6B" w:rsidRPr="00685940" w:rsidRDefault="008B1C6B" w:rsidP="00B9308E">
      <w:pPr>
        <w:pStyle w:val="ListParagraph"/>
        <w:numPr>
          <w:ilvl w:val="0"/>
          <w:numId w:val="34"/>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T</w:t>
      </w:r>
      <w:r w:rsidR="002F0F66">
        <w:rPr>
          <w:rFonts w:asciiTheme="minorHAnsi" w:eastAsia="Times New Roman" w:hAnsiTheme="minorHAnsi" w:cstheme="minorHAnsi"/>
        </w:rPr>
        <w:t>he investment in t</w:t>
      </w:r>
      <w:r w:rsidRPr="00685940">
        <w:rPr>
          <w:rFonts w:asciiTheme="minorHAnsi" w:eastAsia="Times New Roman" w:hAnsiTheme="minorHAnsi" w:cstheme="minorHAnsi"/>
        </w:rPr>
        <w:t xml:space="preserve">echnology allows for a high dispersion in possible outcomes for its creators and investors. </w:t>
      </w:r>
      <w:r w:rsidR="008A1074">
        <w:rPr>
          <w:rFonts w:asciiTheme="minorHAnsi" w:eastAsia="Times New Roman" w:hAnsiTheme="minorHAnsi" w:cstheme="minorHAnsi"/>
        </w:rPr>
        <w:t>These outcomes include failure.</w:t>
      </w:r>
    </w:p>
    <w:p w14:paraId="76471820" w14:textId="77777777" w:rsidR="009333C2" w:rsidRDefault="009333C2" w:rsidP="009333C2">
      <w:pPr>
        <w:pStyle w:val="ListParagraph"/>
        <w:numPr>
          <w:ilvl w:val="0"/>
          <w:numId w:val="34"/>
        </w:numPr>
        <w:spacing w:beforeLines="60" w:before="144" w:afterLines="60" w:after="144"/>
        <w:jc w:val="both"/>
        <w:rPr>
          <w:rFonts w:asciiTheme="minorHAnsi" w:eastAsia="Times New Roman" w:hAnsiTheme="minorHAnsi" w:cstheme="minorHAnsi"/>
        </w:rPr>
      </w:pPr>
      <w:r>
        <w:rPr>
          <w:rFonts w:asciiTheme="minorHAnsi" w:eastAsia="Times New Roman" w:hAnsiTheme="minorHAnsi" w:cstheme="minorHAnsi"/>
        </w:rPr>
        <w:t>Any specific technology lies on a technological continuum between its predecessors and yet to be invented future iterations.</w:t>
      </w:r>
    </w:p>
    <w:p w14:paraId="09C0FB67" w14:textId="0D7B3990" w:rsidR="00204DDA" w:rsidRPr="00685940" w:rsidRDefault="00424D9B" w:rsidP="00B9308E">
      <w:pPr>
        <w:pStyle w:val="ListParagraph"/>
        <w:numPr>
          <w:ilvl w:val="0"/>
          <w:numId w:val="34"/>
        </w:numPr>
        <w:spacing w:beforeLines="60" w:before="144" w:afterLines="60" w:after="144"/>
        <w:jc w:val="both"/>
        <w:rPr>
          <w:rFonts w:asciiTheme="minorHAnsi" w:eastAsia="Times New Roman" w:hAnsiTheme="minorHAnsi" w:cstheme="minorHAnsi"/>
        </w:rPr>
      </w:pPr>
      <w:r w:rsidRPr="00685940">
        <w:rPr>
          <w:rFonts w:asciiTheme="minorHAnsi" w:eastAsia="Times New Roman" w:hAnsiTheme="minorHAnsi" w:cstheme="minorHAnsi"/>
        </w:rPr>
        <w:t xml:space="preserve">Capturing the </w:t>
      </w:r>
      <w:r w:rsidR="001C21C9" w:rsidRPr="00685940">
        <w:rPr>
          <w:rFonts w:asciiTheme="minorHAnsi" w:eastAsia="Times New Roman" w:hAnsiTheme="minorHAnsi" w:cstheme="minorHAnsi"/>
        </w:rPr>
        <w:t xml:space="preserve">unit </w:t>
      </w:r>
      <w:r w:rsidRPr="00685940">
        <w:rPr>
          <w:rFonts w:asciiTheme="minorHAnsi" w:eastAsia="Times New Roman" w:hAnsiTheme="minorHAnsi" w:cstheme="minorHAnsi"/>
        </w:rPr>
        <w:t>econo</w:t>
      </w:r>
      <w:r w:rsidR="00493B82" w:rsidRPr="00685940">
        <w:rPr>
          <w:rFonts w:asciiTheme="minorHAnsi" w:eastAsia="Times New Roman" w:hAnsiTheme="minorHAnsi" w:cstheme="minorHAnsi"/>
        </w:rPr>
        <w:t xml:space="preserve">mics underpinning the valuation of the technology requires </w:t>
      </w:r>
      <w:r w:rsidR="00E10AB1" w:rsidRPr="00685940">
        <w:rPr>
          <w:rFonts w:asciiTheme="minorHAnsi" w:eastAsia="Times New Roman" w:hAnsiTheme="minorHAnsi" w:cstheme="minorHAnsi"/>
        </w:rPr>
        <w:t>overcoming</w:t>
      </w:r>
      <w:r w:rsidR="004B05DF" w:rsidRPr="00685940">
        <w:rPr>
          <w:rFonts w:asciiTheme="minorHAnsi" w:eastAsia="Times New Roman" w:hAnsiTheme="minorHAnsi" w:cstheme="minorHAnsi"/>
        </w:rPr>
        <w:t xml:space="preserve"> </w:t>
      </w:r>
      <w:r w:rsidR="001C21C9" w:rsidRPr="00685940">
        <w:rPr>
          <w:rFonts w:asciiTheme="minorHAnsi" w:eastAsia="Times New Roman" w:hAnsiTheme="minorHAnsi" w:cstheme="minorHAnsi"/>
        </w:rPr>
        <w:t xml:space="preserve">the natural </w:t>
      </w:r>
      <w:r w:rsidR="00E10AB1" w:rsidRPr="00685940">
        <w:rPr>
          <w:rFonts w:asciiTheme="minorHAnsi" w:eastAsia="Times New Roman" w:hAnsiTheme="minorHAnsi" w:cstheme="minorHAnsi"/>
        </w:rPr>
        <w:t>opacity</w:t>
      </w:r>
      <w:r w:rsidR="008B395B" w:rsidRPr="00685940">
        <w:rPr>
          <w:rFonts w:asciiTheme="minorHAnsi" w:eastAsia="Times New Roman" w:hAnsiTheme="minorHAnsi" w:cstheme="minorHAnsi"/>
        </w:rPr>
        <w:t xml:space="preserve"> </w:t>
      </w:r>
      <w:r w:rsidR="00706061" w:rsidRPr="00685940">
        <w:rPr>
          <w:rFonts w:asciiTheme="minorHAnsi" w:eastAsia="Times New Roman" w:hAnsiTheme="minorHAnsi" w:cstheme="minorHAnsi"/>
        </w:rPr>
        <w:t>i</w:t>
      </w:r>
      <w:r w:rsidR="008B395B" w:rsidRPr="00685940">
        <w:rPr>
          <w:rFonts w:asciiTheme="minorHAnsi" w:eastAsia="Times New Roman" w:hAnsiTheme="minorHAnsi" w:cstheme="minorHAnsi"/>
        </w:rPr>
        <w:t>n its characteristics.</w:t>
      </w:r>
    </w:p>
    <w:p w14:paraId="0779AF9A" w14:textId="4169A76F" w:rsidR="00FE2DD0" w:rsidRDefault="003C11E2" w:rsidP="00B9308E">
      <w:pPr>
        <w:pStyle w:val="ListParagraph"/>
        <w:numPr>
          <w:ilvl w:val="0"/>
          <w:numId w:val="34"/>
        </w:numPr>
        <w:spacing w:beforeLines="60" w:before="144" w:afterLines="60" w:after="144"/>
        <w:jc w:val="both"/>
        <w:rPr>
          <w:rFonts w:asciiTheme="minorHAnsi" w:eastAsia="Times New Roman" w:hAnsiTheme="minorHAnsi" w:cstheme="minorHAnsi"/>
        </w:rPr>
      </w:pPr>
      <w:r>
        <w:rPr>
          <w:rFonts w:asciiTheme="minorHAnsi" w:eastAsia="Times New Roman" w:hAnsiTheme="minorHAnsi" w:cstheme="minorHAnsi"/>
        </w:rPr>
        <w:t>T</w:t>
      </w:r>
      <w:r w:rsidR="008433FE" w:rsidRPr="00FE2DD0">
        <w:rPr>
          <w:rFonts w:asciiTheme="minorHAnsi" w:eastAsia="Times New Roman" w:hAnsiTheme="minorHAnsi" w:cstheme="minorHAnsi"/>
        </w:rPr>
        <w:t xml:space="preserve">he deployment of technology </w:t>
      </w:r>
      <w:r>
        <w:rPr>
          <w:rFonts w:asciiTheme="minorHAnsi" w:eastAsia="Times New Roman" w:hAnsiTheme="minorHAnsi" w:cstheme="minorHAnsi"/>
        </w:rPr>
        <w:t xml:space="preserve">generally </w:t>
      </w:r>
      <w:r w:rsidR="004741AC" w:rsidRPr="00FE2DD0">
        <w:rPr>
          <w:rFonts w:asciiTheme="minorHAnsi" w:eastAsia="Times New Roman" w:hAnsiTheme="minorHAnsi" w:cstheme="minorHAnsi"/>
        </w:rPr>
        <w:t xml:space="preserve">interacts </w:t>
      </w:r>
      <w:r w:rsidR="002D2D9A" w:rsidRPr="00FE2DD0">
        <w:rPr>
          <w:rFonts w:asciiTheme="minorHAnsi" w:eastAsia="Times New Roman" w:hAnsiTheme="minorHAnsi" w:cstheme="minorHAnsi"/>
        </w:rPr>
        <w:t xml:space="preserve">with </w:t>
      </w:r>
      <w:r w:rsidR="00B137B6" w:rsidRPr="00FE2DD0">
        <w:rPr>
          <w:rFonts w:asciiTheme="minorHAnsi" w:eastAsia="Times New Roman" w:hAnsiTheme="minorHAnsi" w:cstheme="minorHAnsi"/>
        </w:rPr>
        <w:t>other intangible assets</w:t>
      </w:r>
      <w:r w:rsidR="004741AC" w:rsidRPr="00FE2DD0">
        <w:rPr>
          <w:rFonts w:asciiTheme="minorHAnsi" w:eastAsia="Times New Roman" w:hAnsiTheme="minorHAnsi" w:cstheme="minorHAnsi"/>
        </w:rPr>
        <w:t xml:space="preserve">: it both relies on human capital, brand </w:t>
      </w:r>
      <w:r w:rsidR="0091280A" w:rsidRPr="00FE2DD0">
        <w:rPr>
          <w:rFonts w:asciiTheme="minorHAnsi" w:eastAsia="Times New Roman" w:hAnsiTheme="minorHAnsi" w:cstheme="minorHAnsi"/>
        </w:rPr>
        <w:t>and customer</w:t>
      </w:r>
      <w:r w:rsidR="00FC5D25" w:rsidRPr="00FE2DD0">
        <w:rPr>
          <w:rFonts w:asciiTheme="minorHAnsi" w:eastAsia="Times New Roman" w:hAnsiTheme="minorHAnsi" w:cstheme="minorHAnsi"/>
        </w:rPr>
        <w:t xml:space="preserve"> relationships</w:t>
      </w:r>
      <w:r w:rsidR="0091147B" w:rsidRPr="00FE2DD0">
        <w:rPr>
          <w:rFonts w:asciiTheme="minorHAnsi" w:eastAsia="Times New Roman" w:hAnsiTheme="minorHAnsi" w:cstheme="minorHAnsi"/>
        </w:rPr>
        <w:t xml:space="preserve"> and </w:t>
      </w:r>
      <w:r w:rsidR="00063CE7" w:rsidRPr="00FE2DD0">
        <w:rPr>
          <w:rFonts w:asciiTheme="minorHAnsi" w:eastAsia="Times New Roman" w:hAnsiTheme="minorHAnsi" w:cstheme="minorHAnsi"/>
        </w:rPr>
        <w:t xml:space="preserve">simultaneously </w:t>
      </w:r>
      <w:r w:rsidR="00B04D72" w:rsidRPr="00FE2DD0">
        <w:rPr>
          <w:rFonts w:asciiTheme="minorHAnsi" w:eastAsia="Times New Roman" w:hAnsiTheme="minorHAnsi" w:cstheme="minorHAnsi"/>
        </w:rPr>
        <w:t>adds to those assets</w:t>
      </w:r>
      <w:r w:rsidR="001B43EE">
        <w:rPr>
          <w:rFonts w:asciiTheme="minorHAnsi" w:eastAsia="Times New Roman" w:hAnsiTheme="minorHAnsi" w:cstheme="minorHAnsi"/>
        </w:rPr>
        <w:t>.</w:t>
      </w:r>
    </w:p>
    <w:p w14:paraId="2BC95A75" w14:textId="433FCA79" w:rsidR="00CD3323" w:rsidRPr="00FE2DD0" w:rsidRDefault="00BC0DB9" w:rsidP="00B9308E">
      <w:pPr>
        <w:spacing w:beforeLines="60" w:before="144" w:afterLines="60" w:after="144"/>
        <w:jc w:val="both"/>
        <w:rPr>
          <w:rFonts w:eastAsia="Times New Roman" w:cstheme="minorHAnsi"/>
        </w:rPr>
      </w:pPr>
      <w:r w:rsidRPr="00FE2DD0">
        <w:rPr>
          <w:rFonts w:eastAsia="Times New Roman" w:cstheme="minorHAnsi"/>
        </w:rPr>
        <w:t>Th</w:t>
      </w:r>
      <w:r w:rsidR="00636524" w:rsidRPr="00FE2DD0">
        <w:rPr>
          <w:rFonts w:eastAsia="Times New Roman" w:cstheme="minorHAnsi"/>
        </w:rPr>
        <w:t xml:space="preserve">e </w:t>
      </w:r>
      <w:r w:rsidR="0005570F" w:rsidRPr="00FE2DD0">
        <w:rPr>
          <w:rFonts w:eastAsia="Times New Roman" w:cstheme="minorHAnsi"/>
        </w:rPr>
        <w:t>complex</w:t>
      </w:r>
      <w:r w:rsidR="00853F47" w:rsidRPr="00FE2DD0">
        <w:rPr>
          <w:rFonts w:eastAsia="Times New Roman" w:cstheme="minorHAnsi"/>
        </w:rPr>
        <w:t xml:space="preserve"> </w:t>
      </w:r>
      <w:r w:rsidRPr="00FE2DD0">
        <w:rPr>
          <w:rFonts w:eastAsia="Times New Roman" w:cstheme="minorHAnsi"/>
        </w:rPr>
        <w:t>c</w:t>
      </w:r>
      <w:r w:rsidR="002A7FB0" w:rsidRPr="00FE2DD0">
        <w:rPr>
          <w:rFonts w:eastAsia="Times New Roman" w:cstheme="minorHAnsi"/>
        </w:rPr>
        <w:t xml:space="preserve">haracteristics </w:t>
      </w:r>
      <w:r w:rsidR="00636524" w:rsidRPr="00FE2DD0">
        <w:rPr>
          <w:rFonts w:eastAsia="Times New Roman" w:cstheme="minorHAnsi"/>
        </w:rPr>
        <w:t xml:space="preserve">of technology </w:t>
      </w:r>
      <w:r w:rsidR="00853F47" w:rsidRPr="00FE2DD0">
        <w:rPr>
          <w:rFonts w:eastAsia="Times New Roman" w:cstheme="minorHAnsi"/>
        </w:rPr>
        <w:t xml:space="preserve">suggest that </w:t>
      </w:r>
      <w:r w:rsidR="00385B0A">
        <w:rPr>
          <w:rFonts w:eastAsia="Times New Roman" w:cstheme="minorHAnsi"/>
        </w:rPr>
        <w:t>best</w:t>
      </w:r>
      <w:r w:rsidR="00853F47" w:rsidRPr="00FE2DD0">
        <w:rPr>
          <w:rFonts w:eastAsia="Times New Roman" w:cstheme="minorHAnsi"/>
        </w:rPr>
        <w:t xml:space="preserve"> practices</w:t>
      </w:r>
      <w:r w:rsidR="0005570F" w:rsidRPr="00FE2DD0">
        <w:rPr>
          <w:rFonts w:eastAsia="Times New Roman" w:cstheme="minorHAnsi"/>
        </w:rPr>
        <w:t xml:space="preserve"> </w:t>
      </w:r>
      <w:r w:rsidR="00B144D4">
        <w:rPr>
          <w:rFonts w:eastAsia="Times New Roman" w:cstheme="minorHAnsi"/>
        </w:rPr>
        <w:t xml:space="preserve">for </w:t>
      </w:r>
      <w:r w:rsidR="00636524" w:rsidRPr="00FE2DD0">
        <w:rPr>
          <w:rFonts w:eastAsia="Times New Roman" w:cstheme="minorHAnsi"/>
        </w:rPr>
        <w:t>its valuation</w:t>
      </w:r>
      <w:r w:rsidR="0005570F" w:rsidRPr="00FE2DD0">
        <w:rPr>
          <w:rFonts w:eastAsia="Times New Roman" w:cstheme="minorHAnsi"/>
        </w:rPr>
        <w:t xml:space="preserve"> will continue to </w:t>
      </w:r>
      <w:r w:rsidR="009333C2" w:rsidRPr="00FE2DD0">
        <w:rPr>
          <w:rFonts w:eastAsia="Times New Roman" w:cstheme="minorHAnsi"/>
        </w:rPr>
        <w:t>evolve.</w:t>
      </w:r>
      <w:r w:rsidR="005B40F5">
        <w:rPr>
          <w:rFonts w:eastAsia="Times New Roman" w:cstheme="minorHAnsi"/>
        </w:rPr>
        <w:t xml:space="preserve"> </w:t>
      </w:r>
    </w:p>
    <w:p w14:paraId="71600BEB" w14:textId="1FA9DC54" w:rsidR="000E12FD" w:rsidRPr="00685940" w:rsidRDefault="00A87998" w:rsidP="00B9308E">
      <w:pPr>
        <w:spacing w:beforeLines="60" w:before="144" w:afterLines="60" w:after="144" w:line="240" w:lineRule="auto"/>
        <w:jc w:val="both"/>
        <w:rPr>
          <w:rFonts w:eastAsia="Times New Roman" w:cstheme="minorHAnsi"/>
        </w:rPr>
      </w:pPr>
      <w:r>
        <w:rPr>
          <w:rFonts w:eastAsia="Times New Roman" w:cstheme="minorHAnsi"/>
        </w:rPr>
        <w:t xml:space="preserve">These </w:t>
      </w:r>
      <w:r w:rsidR="00D73E90">
        <w:rPr>
          <w:rFonts w:eastAsia="Times New Roman" w:cstheme="minorHAnsi"/>
        </w:rPr>
        <w:t>characteristics also</w:t>
      </w:r>
      <w:r w:rsidR="00CF5745" w:rsidRPr="00685940">
        <w:rPr>
          <w:rFonts w:eastAsia="Times New Roman" w:cstheme="minorHAnsi"/>
        </w:rPr>
        <w:t xml:space="preserve"> </w:t>
      </w:r>
      <w:r w:rsidR="003102AF" w:rsidRPr="00685940">
        <w:rPr>
          <w:rFonts w:eastAsia="Times New Roman" w:cstheme="minorHAnsi"/>
        </w:rPr>
        <w:t xml:space="preserve">emphasise the need for robust professional </w:t>
      </w:r>
      <w:r w:rsidR="00A8442D">
        <w:rPr>
          <w:rFonts w:eastAsia="Times New Roman" w:cstheme="minorHAnsi"/>
        </w:rPr>
        <w:t>competence</w:t>
      </w:r>
      <w:r w:rsidR="003102AF" w:rsidRPr="00685940">
        <w:rPr>
          <w:rFonts w:eastAsia="Times New Roman" w:cstheme="minorHAnsi"/>
        </w:rPr>
        <w:t xml:space="preserve"> in the conduct of </w:t>
      </w:r>
      <w:r w:rsidR="00CA76C3" w:rsidRPr="00685940">
        <w:rPr>
          <w:rFonts w:eastAsia="Times New Roman" w:cstheme="minorHAnsi"/>
        </w:rPr>
        <w:t>such valuations.</w:t>
      </w:r>
      <w:r w:rsidR="00F13C76" w:rsidRPr="00685940">
        <w:rPr>
          <w:rFonts w:eastAsia="Times New Roman" w:cstheme="minorHAnsi"/>
        </w:rPr>
        <w:t xml:space="preserve"> These requirements are in line with the IVSC’s stated objectives of producing high-quality standards and promoting competency amongst valuation professionals.</w:t>
      </w:r>
    </w:p>
    <w:p w14:paraId="10657A6B" w14:textId="2CB91749" w:rsidR="00C3437B" w:rsidRDefault="00D25BA1" w:rsidP="00B9308E">
      <w:pPr>
        <w:spacing w:beforeLines="60" w:before="144" w:afterLines="60" w:after="144" w:line="240" w:lineRule="auto"/>
        <w:jc w:val="both"/>
        <w:rPr>
          <w:rFonts w:eastAsia="Times New Roman" w:cstheme="minorHAnsi"/>
        </w:rPr>
      </w:pPr>
      <w:r w:rsidRPr="00685940">
        <w:rPr>
          <w:rFonts w:eastAsia="Times New Roman" w:cstheme="minorHAnsi"/>
        </w:rPr>
        <w:t>Throughout this series of papers, we have visit</w:t>
      </w:r>
      <w:r w:rsidR="0031658A" w:rsidRPr="00685940">
        <w:rPr>
          <w:rFonts w:eastAsia="Times New Roman" w:cstheme="minorHAnsi"/>
        </w:rPr>
        <w:t>ed</w:t>
      </w:r>
      <w:r w:rsidRPr="00685940">
        <w:rPr>
          <w:rFonts w:eastAsia="Times New Roman" w:cstheme="minorHAnsi"/>
        </w:rPr>
        <w:t xml:space="preserve"> the challenges and opportunities posed by </w:t>
      </w:r>
      <w:r w:rsidR="0013388C" w:rsidRPr="00685940">
        <w:rPr>
          <w:rFonts w:eastAsia="Times New Roman" w:cstheme="minorHAnsi"/>
        </w:rPr>
        <w:t xml:space="preserve">the valuation of </w:t>
      </w:r>
      <w:r w:rsidRPr="00685940">
        <w:rPr>
          <w:rFonts w:eastAsia="Times New Roman" w:cstheme="minorHAnsi"/>
        </w:rPr>
        <w:t xml:space="preserve">the principal categories of intangible asset classes. </w:t>
      </w:r>
      <w:r w:rsidR="009333C2">
        <w:rPr>
          <w:rFonts w:eastAsia="Times New Roman" w:cstheme="minorHAnsi"/>
        </w:rPr>
        <w:t>F</w:t>
      </w:r>
      <w:r w:rsidRPr="00685940">
        <w:rPr>
          <w:rFonts w:eastAsia="Times New Roman" w:cstheme="minorHAnsi"/>
        </w:rPr>
        <w:t>orthcoming paper</w:t>
      </w:r>
      <w:r w:rsidR="009333C2">
        <w:rPr>
          <w:rFonts w:eastAsia="Times New Roman" w:cstheme="minorHAnsi"/>
        </w:rPr>
        <w:t>s</w:t>
      </w:r>
      <w:r w:rsidRPr="00685940">
        <w:rPr>
          <w:rFonts w:eastAsia="Times New Roman" w:cstheme="minorHAnsi"/>
        </w:rPr>
        <w:t xml:space="preserve"> will </w:t>
      </w:r>
      <w:r w:rsidR="009333C2">
        <w:rPr>
          <w:rFonts w:eastAsia="Times New Roman" w:cstheme="minorHAnsi"/>
        </w:rPr>
        <w:t xml:space="preserve">continue the review of specific intangible assets and </w:t>
      </w:r>
      <w:r w:rsidRPr="00685940">
        <w:rPr>
          <w:rFonts w:eastAsia="Times New Roman" w:cstheme="minorHAnsi"/>
        </w:rPr>
        <w:t>examine how these assets interact together.</w:t>
      </w:r>
    </w:p>
    <w:p w14:paraId="7E84DD8D" w14:textId="77ED5885" w:rsidR="00D61526" w:rsidRPr="007C747D" w:rsidRDefault="00CB517C" w:rsidP="007C747D">
      <w:pPr>
        <w:jc w:val="both"/>
        <w:rPr>
          <w:rFonts w:cstheme="minorHAnsi"/>
          <w:color w:val="7030A0"/>
        </w:rPr>
      </w:pPr>
      <w:r>
        <w:rPr>
          <w:rFonts w:eastAsia="Times New Roman" w:cstheme="minorHAnsi"/>
        </w:rPr>
        <w:br/>
      </w:r>
      <w:r w:rsidRPr="007C747D">
        <w:rPr>
          <w:rFonts w:eastAsia="Times New Roman" w:cstheme="minorHAnsi"/>
        </w:rPr>
        <w:t>END</w:t>
      </w:r>
      <w:r w:rsidR="00D61526" w:rsidRPr="007C747D">
        <w:rPr>
          <w:rFonts w:cstheme="minorHAnsi"/>
          <w:color w:val="7030A0"/>
        </w:rPr>
        <w:t>S</w:t>
      </w:r>
    </w:p>
    <w:sectPr w:rsidR="00D61526" w:rsidRPr="007C747D" w:rsidSect="00E40DB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DF9B" w14:textId="77777777" w:rsidR="007C39DD" w:rsidRDefault="007C39DD" w:rsidP="00C3437B">
      <w:pPr>
        <w:spacing w:after="0" w:line="240" w:lineRule="auto"/>
      </w:pPr>
      <w:r>
        <w:separator/>
      </w:r>
    </w:p>
  </w:endnote>
  <w:endnote w:type="continuationSeparator" w:id="0">
    <w:p w14:paraId="3FECF128" w14:textId="77777777" w:rsidR="007C39DD" w:rsidRDefault="007C39DD" w:rsidP="00C3437B">
      <w:pPr>
        <w:spacing w:after="0" w:line="240" w:lineRule="auto"/>
      </w:pPr>
      <w:r>
        <w:continuationSeparator/>
      </w:r>
    </w:p>
  </w:endnote>
  <w:endnote w:type="continuationNotice" w:id="1">
    <w:p w14:paraId="2A89A43B" w14:textId="77777777" w:rsidR="007C39DD" w:rsidRDefault="007C3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C2C4" w14:textId="77777777" w:rsidR="00ED5836" w:rsidRDefault="00ED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07839"/>
      <w:docPartObj>
        <w:docPartGallery w:val="Page Numbers (Bottom of Page)"/>
        <w:docPartUnique/>
      </w:docPartObj>
    </w:sdtPr>
    <w:sdtEndPr>
      <w:rPr>
        <w:noProof/>
      </w:rPr>
    </w:sdtEndPr>
    <w:sdtContent>
      <w:p w14:paraId="50293129" w14:textId="57056407" w:rsidR="00C955ED" w:rsidRDefault="00A1460C">
        <w:pPr>
          <w:pStyle w:val="Footer"/>
          <w:jc w:val="right"/>
        </w:pPr>
        <w:r>
          <w:rPr>
            <w:noProof/>
          </w:rPr>
          <mc:AlternateContent>
            <mc:Choice Requires="wps">
              <w:drawing>
                <wp:anchor distT="0" distB="0" distL="114300" distR="114300" simplePos="0" relativeHeight="251665408" behindDoc="0" locked="0" layoutInCell="0" allowOverlap="1" wp14:anchorId="33C1F630" wp14:editId="5C0C1819">
                  <wp:simplePos x="0" y="0"/>
                  <wp:positionH relativeFrom="page">
                    <wp:posOffset>0</wp:posOffset>
                  </wp:positionH>
                  <wp:positionV relativeFrom="page">
                    <wp:posOffset>9594215</wp:posOffset>
                  </wp:positionV>
                  <wp:extent cx="7772400" cy="273050"/>
                  <wp:effectExtent l="0" t="0" r="0" b="0"/>
                  <wp:wrapNone/>
                  <wp:docPr id="1312658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346AEA80" w14:textId="6291ACAC" w:rsidR="00931285" w:rsidRPr="00931285" w:rsidRDefault="00931285" w:rsidP="00931285">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C1F630" id="_x0000_t202" coordsize="21600,21600" o:spt="202" path="m,l,21600r21600,l21600,xe">
                  <v:stroke joinstyle="miter"/>
                  <v:path gradientshapeok="t" o:connecttype="rect"/>
                </v:shapetype>
                <v:shape id="Text Box 1" o:spid="_x0000_s1026" type="#_x0000_t202" style="position:absolute;left:0;text-align:left;margin-left:0;margin-top:755.45pt;width:612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" o:allowincell="f" filled="f" stroked="f" strokeweight=".5pt">
                  <v:textbox inset=",0,,0">
                    <w:txbxContent>
                      <w:p w14:paraId="346AEA80" w14:textId="6291ACAC" w:rsidR="00931285" w:rsidRPr="00931285" w:rsidRDefault="00931285" w:rsidP="00931285">
                        <w:pPr>
                          <w:spacing w:after="0"/>
                          <w:jc w:val="center"/>
                          <w:rPr>
                            <w:rFonts w:ascii="Calibri" w:hAnsi="Calibri" w:cs="Calibri"/>
                            <w:color w:val="000000"/>
                            <w:sz w:val="24"/>
                          </w:rPr>
                        </w:pPr>
                      </w:p>
                    </w:txbxContent>
                  </v:textbox>
                  <w10:wrap anchorx="page" anchory="page"/>
                </v:shape>
              </w:pict>
            </mc:Fallback>
          </mc:AlternateContent>
        </w:r>
        <w:sdt>
          <w:sdtPr>
            <w:id w:val="700897702"/>
            <w:docPartObj>
              <w:docPartGallery w:val="Page Numbers (Bottom of Page)"/>
              <w:docPartUnique/>
            </w:docPartObj>
          </w:sdtPr>
          <w:sdtEndPr>
            <w:rPr>
              <w:noProof/>
            </w:rPr>
          </w:sdtEndPr>
          <w:sdtContent>
            <w:r w:rsidR="00C955ED">
              <w:fldChar w:fldCharType="begin"/>
            </w:r>
            <w:r w:rsidR="00C955ED">
              <w:instrText xml:space="preserve"> PAGE   \* MERGEFORMAT </w:instrText>
            </w:r>
            <w:r w:rsidR="00C955ED">
              <w:fldChar w:fldCharType="separate"/>
            </w:r>
            <w:r w:rsidR="00061660">
              <w:rPr>
                <w:noProof/>
              </w:rPr>
              <w:t>12</w:t>
            </w:r>
            <w:r w:rsidR="00C955ED">
              <w:rPr>
                <w:noProof/>
              </w:rPr>
              <w:fldChar w:fldCharType="end"/>
            </w:r>
          </w:sdtContent>
        </w:sdt>
      </w:p>
    </w:sdtContent>
  </w:sdt>
  <w:p w14:paraId="59CF6CD5" w14:textId="77777777" w:rsidR="003F7755" w:rsidRDefault="003F7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550F" w14:textId="77777777" w:rsidR="00ED5836" w:rsidRDefault="00ED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4D36" w14:textId="77777777" w:rsidR="007C39DD" w:rsidRDefault="007C39DD" w:rsidP="00C3437B">
      <w:pPr>
        <w:spacing w:after="0" w:line="240" w:lineRule="auto"/>
      </w:pPr>
      <w:r>
        <w:separator/>
      </w:r>
    </w:p>
  </w:footnote>
  <w:footnote w:type="continuationSeparator" w:id="0">
    <w:p w14:paraId="7D2E53BA" w14:textId="77777777" w:rsidR="007C39DD" w:rsidRDefault="007C39DD" w:rsidP="00C3437B">
      <w:pPr>
        <w:spacing w:after="0" w:line="240" w:lineRule="auto"/>
      </w:pPr>
      <w:r>
        <w:continuationSeparator/>
      </w:r>
    </w:p>
  </w:footnote>
  <w:footnote w:type="continuationNotice" w:id="1">
    <w:p w14:paraId="721D1E9C" w14:textId="77777777" w:rsidR="007C39DD" w:rsidRDefault="007C39DD">
      <w:pPr>
        <w:spacing w:after="0" w:line="240" w:lineRule="auto"/>
      </w:pPr>
    </w:p>
  </w:footnote>
  <w:footnote w:id="2">
    <w:p w14:paraId="002A0E5A" w14:textId="77777777" w:rsidR="006B4068" w:rsidRPr="004441F9" w:rsidRDefault="006B4068" w:rsidP="006B4068">
      <w:pPr>
        <w:contextualSpacing/>
        <w:jc w:val="both"/>
        <w:rPr>
          <w:rFonts w:eastAsia="Times New Roman" w:cstheme="minorHAnsi"/>
          <w:b/>
          <w:bCs/>
          <w:kern w:val="36"/>
          <w:sz w:val="20"/>
          <w:szCs w:val="20"/>
          <w:lang w:val="en-US" w:eastAsia="de-DE"/>
        </w:rPr>
      </w:pPr>
      <w:r w:rsidRPr="004441F9">
        <w:rPr>
          <w:rStyle w:val="FootnoteReference"/>
          <w:rFonts w:cstheme="minorHAnsi"/>
          <w:sz w:val="20"/>
          <w:szCs w:val="20"/>
        </w:rPr>
        <w:footnoteRef/>
      </w:r>
      <w:r w:rsidRPr="004441F9">
        <w:rPr>
          <w:rFonts w:cstheme="minorHAnsi"/>
          <w:sz w:val="20"/>
          <w:szCs w:val="20"/>
        </w:rPr>
        <w:t xml:space="preserve"> </w:t>
      </w:r>
      <w:proofErr w:type="spellStart"/>
      <w:r w:rsidRPr="004441F9">
        <w:rPr>
          <w:rFonts w:eastAsia="Times New Roman" w:cstheme="minorHAnsi"/>
          <w:i/>
          <w:iCs/>
          <w:sz w:val="20"/>
          <w:szCs w:val="20"/>
          <w:lang w:val="en-US" w:eastAsia="de-DE"/>
        </w:rPr>
        <w:t>Skolnikoff</w:t>
      </w:r>
      <w:proofErr w:type="spellEnd"/>
      <w:r w:rsidRPr="004441F9">
        <w:rPr>
          <w:rFonts w:eastAsia="Times New Roman" w:cstheme="minorHAnsi"/>
          <w:i/>
          <w:iCs/>
          <w:sz w:val="20"/>
          <w:szCs w:val="20"/>
          <w:lang w:val="en-US" w:eastAsia="de-DE"/>
        </w:rPr>
        <w:t xml:space="preserve">, Eugene B. (1993). </w:t>
      </w:r>
      <w:hyperlink r:id="rId1" w:history="1">
        <w:r w:rsidRPr="004441F9">
          <w:rPr>
            <w:rFonts w:eastAsia="Times New Roman" w:cstheme="minorHAnsi"/>
            <w:i/>
            <w:iCs/>
            <w:color w:val="0000FF"/>
            <w:sz w:val="20"/>
            <w:szCs w:val="20"/>
            <w:u w:val="single"/>
            <w:lang w:val="en-US" w:eastAsia="de-DE"/>
          </w:rPr>
          <w:t>The Elusive Transformation: Science, Technology, and the Evolution of International Politics</w:t>
        </w:r>
      </w:hyperlink>
      <w:r w:rsidRPr="004441F9">
        <w:rPr>
          <w:rFonts w:eastAsia="Times New Roman" w:cstheme="minorHAnsi"/>
          <w:i/>
          <w:iCs/>
          <w:sz w:val="20"/>
          <w:szCs w:val="20"/>
          <w:lang w:val="en-US" w:eastAsia="de-DE"/>
        </w:rPr>
        <w:t>. Princeton University Press. p. 13</w:t>
      </w:r>
      <w:r w:rsidRPr="004441F9">
        <w:rPr>
          <w:rFonts w:eastAsia="Times New Roman" w:cstheme="minorHAnsi"/>
          <w:sz w:val="20"/>
          <w:szCs w:val="20"/>
          <w:lang w:val="en-US" w:eastAsia="de-DE"/>
        </w:rPr>
        <w:t xml:space="preserve"> </w:t>
      </w:r>
    </w:p>
  </w:footnote>
  <w:footnote w:id="3">
    <w:p w14:paraId="68753A55" w14:textId="77777777" w:rsidR="006B4068" w:rsidRPr="004441F9" w:rsidRDefault="006B4068" w:rsidP="006B4068">
      <w:pPr>
        <w:contextualSpacing/>
        <w:jc w:val="both"/>
        <w:rPr>
          <w:rFonts w:eastAsia="Times New Roman" w:cstheme="minorHAnsi"/>
          <w:b/>
          <w:bCs/>
          <w:kern w:val="36"/>
          <w:sz w:val="20"/>
          <w:szCs w:val="20"/>
          <w:lang w:val="en-US" w:eastAsia="de-DE"/>
        </w:rPr>
      </w:pPr>
      <w:r w:rsidRPr="004441F9">
        <w:rPr>
          <w:rStyle w:val="FootnoteReference"/>
          <w:rFonts w:cstheme="minorHAnsi"/>
          <w:sz w:val="20"/>
          <w:szCs w:val="20"/>
        </w:rPr>
        <w:footnoteRef/>
      </w:r>
      <w:r w:rsidRPr="004441F9">
        <w:rPr>
          <w:rFonts w:cstheme="minorHAnsi"/>
          <w:sz w:val="20"/>
          <w:szCs w:val="20"/>
        </w:rPr>
        <w:t xml:space="preserve"> </w:t>
      </w:r>
      <w:r w:rsidRPr="004441F9">
        <w:rPr>
          <w:rFonts w:eastAsia="Times New Roman" w:cstheme="minorHAnsi"/>
          <w:i/>
          <w:iCs/>
          <w:sz w:val="20"/>
          <w:szCs w:val="20"/>
          <w:lang w:val="en-US" w:eastAsia="de-DE"/>
        </w:rPr>
        <w:t xml:space="preserve">Salomon, Jean‐Jacques (1 January 1984). </w:t>
      </w:r>
      <w:hyperlink r:id="rId2" w:history="1">
        <w:r w:rsidRPr="004441F9">
          <w:rPr>
            <w:rFonts w:eastAsia="Times New Roman" w:cstheme="minorHAnsi"/>
            <w:i/>
            <w:iCs/>
            <w:color w:val="0000FF"/>
            <w:sz w:val="20"/>
            <w:szCs w:val="20"/>
            <w:u w:val="single"/>
            <w:lang w:val="en-US" w:eastAsia="de-DE"/>
          </w:rPr>
          <w:t>"What is technology? The issue of its origins and definitions"</w:t>
        </w:r>
      </w:hyperlink>
      <w:r w:rsidRPr="004441F9">
        <w:rPr>
          <w:rFonts w:eastAsia="Times New Roman" w:cstheme="minorHAnsi"/>
          <w:i/>
          <w:iCs/>
          <w:sz w:val="20"/>
          <w:szCs w:val="20"/>
          <w:lang w:val="en-US" w:eastAsia="de-DE"/>
        </w:rPr>
        <w:t xml:space="preserve">. History and Technology. </w:t>
      </w:r>
      <w:r w:rsidRPr="004441F9">
        <w:rPr>
          <w:rFonts w:eastAsia="Times New Roman" w:cstheme="minorHAnsi"/>
          <w:b/>
          <w:bCs/>
          <w:i/>
          <w:iCs/>
          <w:sz w:val="20"/>
          <w:szCs w:val="20"/>
          <w:lang w:val="en-US" w:eastAsia="de-DE"/>
        </w:rPr>
        <w:t>1</w:t>
      </w:r>
      <w:r w:rsidRPr="004441F9">
        <w:rPr>
          <w:rFonts w:eastAsia="Times New Roman" w:cstheme="minorHAnsi"/>
          <w:i/>
          <w:iCs/>
          <w:sz w:val="20"/>
          <w:szCs w:val="20"/>
          <w:lang w:val="en-US" w:eastAsia="de-DE"/>
        </w:rPr>
        <w:t xml:space="preserve"> (2): 113–156. </w:t>
      </w:r>
    </w:p>
    <w:p w14:paraId="744BAC17" w14:textId="77777777" w:rsidR="006B4068" w:rsidRPr="004441F9" w:rsidRDefault="006B4068" w:rsidP="006B4068">
      <w:pPr>
        <w:spacing w:after="0" w:line="240" w:lineRule="auto"/>
        <w:contextualSpacing/>
        <w:jc w:val="both"/>
        <w:rPr>
          <w:rFonts w:eastAsia="Times New Roman" w:cstheme="minorHAnsi"/>
          <w:b/>
          <w:bCs/>
          <w:kern w:val="36"/>
          <w:sz w:val="20"/>
          <w:szCs w:val="20"/>
          <w:lang w:val="en-US" w:eastAsia="de-DE"/>
        </w:rPr>
      </w:pPr>
      <w:r w:rsidRPr="004441F9">
        <w:rPr>
          <w:rFonts w:eastAsia="Times New Roman" w:cstheme="minorHAnsi"/>
          <w:i/>
          <w:iCs/>
          <w:sz w:val="20"/>
          <w:szCs w:val="20"/>
          <w:lang w:val="en-US" w:eastAsia="de-DE"/>
        </w:rPr>
        <w:t xml:space="preserve">Mitcham, C. (15 October 1994). Thinking Through Technology: The Path Between Engineering and Philosophy. University of Chicago Press. </w:t>
      </w:r>
    </w:p>
  </w:footnote>
  <w:footnote w:id="4">
    <w:p w14:paraId="3D659E89" w14:textId="337B11DF" w:rsidR="00F52BE5" w:rsidRDefault="00F52BE5">
      <w:pPr>
        <w:pStyle w:val="FootnoteText"/>
      </w:pPr>
      <w:r>
        <w:rPr>
          <w:rStyle w:val="FootnoteReference"/>
        </w:rPr>
        <w:footnoteRef/>
      </w:r>
      <w:r>
        <w:t xml:space="preserve"> </w:t>
      </w:r>
      <w:r w:rsidRPr="00F52BE5">
        <w:t>Many fields of current technological progress involve the accumulation and exploitation of data advances. The valuation of data, however, will be considered separately in a subsequent paper.</w:t>
      </w:r>
    </w:p>
  </w:footnote>
  <w:footnote w:id="5">
    <w:p w14:paraId="354AB711" w14:textId="26B3DAD6" w:rsidR="002C0175" w:rsidRPr="004441F9" w:rsidRDefault="002C0175" w:rsidP="00FB052F">
      <w:pPr>
        <w:pStyle w:val="FootnoteText"/>
        <w:spacing w:before="60"/>
        <w:jc w:val="both"/>
        <w:rPr>
          <w:rFonts w:cstheme="minorHAnsi"/>
        </w:rPr>
      </w:pPr>
      <w:r w:rsidRPr="004441F9">
        <w:rPr>
          <w:rStyle w:val="FootnoteReference"/>
          <w:rFonts w:cstheme="minorHAnsi"/>
        </w:rPr>
        <w:footnoteRef/>
      </w:r>
      <w:r w:rsidRPr="004441F9">
        <w:rPr>
          <w:rFonts w:cstheme="minorHAnsi"/>
        </w:rPr>
        <w:t xml:space="preserve"> Nassim Nicholas </w:t>
      </w:r>
      <w:proofErr w:type="spellStart"/>
      <w:r w:rsidRPr="004441F9">
        <w:rPr>
          <w:rFonts w:cstheme="minorHAnsi"/>
        </w:rPr>
        <w:t>Taleb</w:t>
      </w:r>
      <w:proofErr w:type="spellEnd"/>
      <w:r w:rsidRPr="004441F9">
        <w:rPr>
          <w:rFonts w:cstheme="minorHAnsi"/>
        </w:rPr>
        <w:t xml:space="preserve"> suggests constant </w:t>
      </w:r>
      <w:r w:rsidRPr="004441F9">
        <w:rPr>
          <w:rFonts w:cstheme="minorHAnsi"/>
          <w:b/>
          <w:bCs/>
        </w:rPr>
        <w:t>tinkering</w:t>
      </w:r>
      <w:r w:rsidRPr="004441F9">
        <w:rPr>
          <w:rFonts w:cstheme="minorHAnsi"/>
        </w:rPr>
        <w:t xml:space="preserve"> to benefit from Black Swans, or rare events, because they are hard to predict.  </w:t>
      </w:r>
      <w:r w:rsidR="00E9564C">
        <w:rPr>
          <w:rFonts w:cstheme="minorHAnsi"/>
        </w:rPr>
        <w:t>(</w:t>
      </w:r>
      <w:proofErr w:type="spellStart"/>
      <w:r w:rsidR="00E9564C" w:rsidRPr="00E9564C">
        <w:rPr>
          <w:rFonts w:cstheme="minorHAnsi"/>
        </w:rPr>
        <w:t>Taleb</w:t>
      </w:r>
      <w:proofErr w:type="spellEnd"/>
      <w:r w:rsidR="00E9564C" w:rsidRPr="00E9564C">
        <w:rPr>
          <w:rFonts w:cstheme="minorHAnsi"/>
        </w:rPr>
        <w:t>, Nassim Nicholas, 1960- author. (2007). The black swan : the impact of the highly improbable. New York :Random House</w:t>
      </w:r>
      <w:r w:rsidR="00E9564C">
        <w:rPr>
          <w:rFonts w:cstheme="minorHAnsi"/>
        </w:rPr>
        <w:t>)</w:t>
      </w:r>
    </w:p>
  </w:footnote>
  <w:footnote w:id="6">
    <w:p w14:paraId="40AB3DDA" w14:textId="7C942B80" w:rsidR="002C0175" w:rsidRPr="004441F9" w:rsidRDefault="002C0175" w:rsidP="00FB052F">
      <w:pPr>
        <w:pStyle w:val="FootnoteText"/>
        <w:jc w:val="both"/>
        <w:rPr>
          <w:rFonts w:cstheme="minorHAnsi"/>
        </w:rPr>
      </w:pPr>
      <w:r w:rsidRPr="004441F9">
        <w:rPr>
          <w:rStyle w:val="FootnoteReference"/>
          <w:rFonts w:cstheme="minorHAnsi"/>
        </w:rPr>
        <w:footnoteRef/>
      </w:r>
      <w:r w:rsidRPr="004441F9">
        <w:rPr>
          <w:rFonts w:cstheme="minorHAnsi"/>
        </w:rPr>
        <w:t xml:space="preserve"> </w:t>
      </w:r>
      <w:hyperlink r:id="rId3" w:history="1">
        <w:r w:rsidR="007C0B84" w:rsidRPr="004441F9">
          <w:rPr>
            <w:rStyle w:val="Hyperlink"/>
            <w:rFonts w:cstheme="minorHAnsi"/>
          </w:rPr>
          <w:t>https://www.vice.com/en/article/bmaj4d/how-an-oil-engineer-created-auto-tune-and-changed-music-forever-interview-creator</w:t>
        </w:r>
      </w:hyperlink>
      <w:r w:rsidRPr="004441F9">
        <w:rPr>
          <w:rFonts w:cstheme="minorHAnsi"/>
        </w:rPr>
        <w:t xml:space="preserve"> </w:t>
      </w:r>
    </w:p>
  </w:footnote>
  <w:footnote w:id="7">
    <w:p w14:paraId="00C0C727" w14:textId="6E53B8D8" w:rsidR="00D05DA1" w:rsidRPr="004441F9" w:rsidRDefault="00D05DA1" w:rsidP="00D05DA1">
      <w:pPr>
        <w:pStyle w:val="FootnoteText"/>
        <w:jc w:val="both"/>
        <w:rPr>
          <w:rFonts w:cstheme="minorHAnsi"/>
        </w:rPr>
      </w:pPr>
      <w:r w:rsidRPr="004441F9">
        <w:rPr>
          <w:rStyle w:val="FootnoteReference"/>
          <w:rFonts w:cstheme="minorHAnsi"/>
        </w:rPr>
        <w:footnoteRef/>
      </w:r>
      <w:r w:rsidRPr="004441F9">
        <w:rPr>
          <w:rFonts w:cstheme="minorHAnsi"/>
        </w:rPr>
        <w:t xml:space="preserve"> Nordhaus, William D., "Schumpeterian Profits in the American Economy: Theory and Measurement" (2004). Cowles Foundation Discussion Papers. 1733. </w:t>
      </w:r>
      <w:hyperlink r:id="rId4" w:history="1">
        <w:r w:rsidR="00CE2892" w:rsidRPr="00A41EC0">
          <w:rPr>
            <w:rStyle w:val="Hyperlink"/>
            <w:rFonts w:cstheme="minorHAnsi"/>
          </w:rPr>
          <w:t>https://elischolar.library.yale.edu/cowles-discussion-paper-series/1733</w:t>
        </w:r>
      </w:hyperlink>
      <w:r w:rsidR="00CE2892">
        <w:rPr>
          <w:rFonts w:cstheme="minorHAnsi"/>
        </w:rPr>
        <w:t xml:space="preserve"> </w:t>
      </w:r>
    </w:p>
  </w:footnote>
  <w:footnote w:id="8">
    <w:p w14:paraId="4159ACC7" w14:textId="211D6123" w:rsidR="003E15D9" w:rsidRPr="008D4D5A" w:rsidRDefault="003E15D9">
      <w:pPr>
        <w:pStyle w:val="FootnoteText"/>
      </w:pPr>
      <w:r>
        <w:rPr>
          <w:rStyle w:val="FootnoteReference"/>
        </w:rPr>
        <w:footnoteRef/>
      </w:r>
      <w:r w:rsidRPr="008D4D5A">
        <w:t xml:space="preserve"> </w:t>
      </w:r>
      <w:r w:rsidR="008D4D5A" w:rsidRPr="008D4D5A">
        <w:t xml:space="preserve"> </w:t>
      </w:r>
      <w:r w:rsidR="008D4D5A" w:rsidRPr="00E1032C">
        <w:t xml:space="preserve">Matt </w:t>
      </w:r>
      <w:proofErr w:type="spellStart"/>
      <w:r w:rsidR="008D4D5A" w:rsidRPr="00E1032C">
        <w:t>Nesvisky</w:t>
      </w:r>
      <w:proofErr w:type="spellEnd"/>
      <w:r w:rsidR="008D4D5A" w:rsidRPr="00E1032C">
        <w:t xml:space="preserve">, </w:t>
      </w:r>
      <w:r w:rsidR="008D4D5A" w:rsidRPr="008D4D5A">
        <w:t xml:space="preserve">NBER Digest, </w:t>
      </w:r>
      <w:r w:rsidR="00E1032C">
        <w:t xml:space="preserve">10 October 2004: </w:t>
      </w:r>
      <w:hyperlink r:id="rId5" w:history="1">
        <w:r w:rsidR="00E1032C" w:rsidRPr="00256884">
          <w:rPr>
            <w:rStyle w:val="Hyperlink"/>
          </w:rPr>
          <w:t>https://www.nber.org/digest/oct04/who-gains-innovation</w:t>
        </w:r>
      </w:hyperlink>
      <w:r w:rsidR="00E1032C">
        <w:t xml:space="preserve"> </w:t>
      </w:r>
    </w:p>
  </w:footnote>
  <w:footnote w:id="9">
    <w:p w14:paraId="09EB9608" w14:textId="26435878" w:rsidR="00926901" w:rsidRDefault="00926901" w:rsidP="00F77E21">
      <w:pPr>
        <w:pStyle w:val="FootnoteText"/>
        <w:jc w:val="both"/>
      </w:pPr>
      <w:r>
        <w:rPr>
          <w:rStyle w:val="FootnoteReference"/>
        </w:rPr>
        <w:footnoteRef/>
      </w:r>
      <w:r>
        <w:t xml:space="preserve"> “</w:t>
      </w:r>
      <w:r w:rsidRPr="00926901">
        <w:t xml:space="preserve">At 10 times revenues, to give you a 10-year payback, I </w:t>
      </w:r>
      <w:proofErr w:type="gramStart"/>
      <w:r w:rsidRPr="00926901">
        <w:t>have to</w:t>
      </w:r>
      <w:proofErr w:type="gramEnd"/>
      <w:r w:rsidRPr="00926901">
        <w:t xml:space="preserve"> pay you 100% of revenues for 10 straight years in dividends. That assumes I can get that by my shareholders. That assumes I have zero cost of goods sold, which is very hard for a computer company. That assumes zero expenses, which is </w:t>
      </w:r>
      <w:proofErr w:type="gramStart"/>
      <w:r w:rsidRPr="00926901">
        <w:t>really hard</w:t>
      </w:r>
      <w:proofErr w:type="gramEnd"/>
      <w:r w:rsidRPr="00926901">
        <w:t xml:space="preserve"> with 39,000 employees. That assumes I pay no taxes, which is very hard. And that assumes you pay no taxes on your dividends, which is kind of illegal. And that assumes with zero R&amp;D for the next 10 years, I can maintain the current revenue run rate. Now, having done that, would any of you like to buy my stock at $64? Do you realize how ridiculous those basic assumptions are? You don’t need any transparency. You don’t need any footnotes. What were you thinking?</w:t>
      </w:r>
      <w:r>
        <w:t>”</w:t>
      </w:r>
      <w:r w:rsidR="004307D7">
        <w:t xml:space="preserve"> in </w:t>
      </w:r>
      <w:hyperlink r:id="rId6" w:history="1">
        <w:r w:rsidR="009333C2" w:rsidRPr="00256884">
          <w:rPr>
            <w:rStyle w:val="Hyperlink"/>
          </w:rPr>
          <w:t>https://www.bloomberg.com/news/articles/2002-03-31/a-talk-with-scott-mcnealy</w:t>
        </w:r>
      </w:hyperlink>
      <w:r w:rsidR="009333C2">
        <w:t xml:space="preserve"> </w:t>
      </w:r>
    </w:p>
  </w:footnote>
  <w:footnote w:id="10">
    <w:p w14:paraId="399D4203" w14:textId="77777777" w:rsidR="00330C3F" w:rsidRPr="000C752C" w:rsidRDefault="00330C3F" w:rsidP="00330C3F">
      <w:pPr>
        <w:pStyle w:val="FootnoteText"/>
      </w:pPr>
      <w:r>
        <w:rPr>
          <w:rStyle w:val="FootnoteReference"/>
        </w:rPr>
        <w:footnoteRef/>
      </w:r>
      <w:r w:rsidRPr="000C752C">
        <w:t xml:space="preserve">  Mauboussin, Michael, </w:t>
      </w:r>
      <w:r>
        <w:t>“</w:t>
      </w:r>
      <w:r w:rsidRPr="000C752C">
        <w:t>Dispersion and Alpha Conversion</w:t>
      </w:r>
      <w:r>
        <w:t>”</w:t>
      </w:r>
      <w:r w:rsidRPr="000C752C">
        <w:t xml:space="preserve"> </w:t>
      </w:r>
      <w:r>
        <w:t xml:space="preserve">(14 Apr 2020) : </w:t>
      </w:r>
      <w:hyperlink r:id="rId7" w:history="1">
        <w:r w:rsidRPr="00256884">
          <w:rPr>
            <w:rStyle w:val="Hyperlink"/>
          </w:rPr>
          <w:t>https://www.morganstanley.com/im/en-sg/institutional-investor/insights/articles/dispersion-and-alpha-conversion.html</w:t>
        </w:r>
      </w:hyperlink>
      <w:r>
        <w:t xml:space="preserve"> </w:t>
      </w:r>
    </w:p>
  </w:footnote>
  <w:footnote w:id="11">
    <w:p w14:paraId="72EC649C" w14:textId="77777777" w:rsidR="002C0175" w:rsidRPr="004441F9" w:rsidRDefault="002C0175" w:rsidP="00751561">
      <w:pPr>
        <w:pStyle w:val="FootnoteText"/>
        <w:spacing w:before="100"/>
        <w:jc w:val="both"/>
        <w:rPr>
          <w:rFonts w:cstheme="minorHAnsi"/>
        </w:rPr>
      </w:pPr>
      <w:r w:rsidRPr="004441F9">
        <w:rPr>
          <w:rStyle w:val="FootnoteReference"/>
          <w:rFonts w:cstheme="minorHAnsi"/>
        </w:rPr>
        <w:footnoteRef/>
      </w:r>
      <w:r w:rsidRPr="004441F9">
        <w:rPr>
          <w:rFonts w:cstheme="minorHAnsi"/>
        </w:rPr>
        <w:t xml:space="preserve"> “</w:t>
      </w:r>
      <w:r w:rsidRPr="004441F9">
        <w:rPr>
          <w:rFonts w:cstheme="minorHAnsi"/>
          <w:i/>
          <w:iCs/>
        </w:rPr>
        <w:t>We relate to and remember stories better than we do numbers, but storytelling can lead us into fantasyland quickly</w:t>
      </w:r>
      <w:r w:rsidRPr="004441F9">
        <w:rPr>
          <w:rFonts w:cstheme="minorHAnsi"/>
        </w:rPr>
        <w:t>,” Aswath Damodaran, Narrative and Numbers: The Value of Stories in Business</w:t>
      </w:r>
    </w:p>
  </w:footnote>
  <w:footnote w:id="12">
    <w:p w14:paraId="74C60ED4" w14:textId="77777777" w:rsidR="002C0175" w:rsidRPr="004441F9" w:rsidRDefault="002C0175" w:rsidP="00E05275">
      <w:pPr>
        <w:pStyle w:val="FootnoteText"/>
        <w:spacing w:before="100"/>
        <w:jc w:val="both"/>
        <w:rPr>
          <w:rFonts w:cstheme="minorHAnsi"/>
        </w:rPr>
      </w:pPr>
      <w:r w:rsidRPr="004441F9">
        <w:rPr>
          <w:rStyle w:val="FootnoteReference"/>
          <w:rFonts w:cstheme="minorHAnsi"/>
        </w:rPr>
        <w:footnoteRef/>
      </w:r>
      <w:r w:rsidRPr="004441F9">
        <w:rPr>
          <w:rFonts w:cstheme="minorHAnsi"/>
        </w:rPr>
        <w:t xml:space="preserve"> Robert J. Shiller, 2017. "Narrative Economics," American Economic Review, American Economic Association, vol. 107(4), pages 967-1004, April</w:t>
      </w:r>
    </w:p>
    <w:p w14:paraId="6D33CDCE" w14:textId="77777777" w:rsidR="002C0175" w:rsidRPr="004441F9" w:rsidRDefault="002C0175" w:rsidP="00E05275">
      <w:pPr>
        <w:pStyle w:val="FootnoteText"/>
        <w:spacing w:before="100"/>
        <w:jc w:val="both"/>
        <w:rPr>
          <w:rFonts w:cstheme="minorHAnsi"/>
        </w:rPr>
      </w:pPr>
      <w:r w:rsidRPr="004441F9">
        <w:rPr>
          <w:rFonts w:cstheme="minorHAnsi"/>
        </w:rPr>
        <w:t xml:space="preserve">Damodaran, A. (2017). Narrative and numbers : the value of stories in business. Columbia Business School Publishing. </w:t>
      </w:r>
      <w:hyperlink r:id="rId8" w:history="1">
        <w:r w:rsidRPr="004441F9">
          <w:rPr>
            <w:rStyle w:val="Hyperlink"/>
            <w:rFonts w:cstheme="minorHAnsi"/>
          </w:rPr>
          <w:t>https://doi.org/10.7312/damo18048</w:t>
        </w:r>
      </w:hyperlink>
      <w:r w:rsidRPr="004441F9">
        <w:rPr>
          <w:rFonts w:cstheme="minorHAnsi"/>
        </w:rPr>
        <w:t xml:space="preserve"> </w:t>
      </w:r>
    </w:p>
  </w:footnote>
  <w:footnote w:id="13">
    <w:p w14:paraId="708D8940" w14:textId="77777777" w:rsidR="00676D2F" w:rsidRDefault="003C44F8">
      <w:pPr>
        <w:pStyle w:val="FootnoteText"/>
      </w:pPr>
      <w:r>
        <w:rPr>
          <w:rStyle w:val="FootnoteReference"/>
        </w:rPr>
        <w:footnoteRef/>
      </w:r>
      <w:r w:rsidRPr="00676D2F">
        <w:t xml:space="preserve"> </w:t>
      </w:r>
      <w:r w:rsidR="00676D2F" w:rsidRPr="00676D2F">
        <w:t xml:space="preserve"> AICPA: </w:t>
      </w:r>
      <w:r w:rsidR="00676D2F" w:rsidRPr="003A5B4D">
        <w:t xml:space="preserve">Working draft of Business Combinations Accounting and Valuation Guide </w:t>
      </w:r>
    </w:p>
    <w:p w14:paraId="39AB43FB" w14:textId="59292CE7" w:rsidR="003C44F8" w:rsidRPr="00676D2F" w:rsidRDefault="002B1921">
      <w:pPr>
        <w:pStyle w:val="FootnoteText"/>
      </w:pPr>
      <w:hyperlink r:id="rId9" w:history="1">
        <w:r w:rsidR="00676D2F" w:rsidRPr="00676D2F">
          <w:rPr>
            <w:rStyle w:val="Hyperlink"/>
          </w:rPr>
          <w:t>https://www.aicpa-cima.com/resources/download/working-draft-of-business-combinations-accounting-and-valuation-guide</w:t>
        </w:r>
      </w:hyperlink>
      <w:r w:rsidR="003C44F8" w:rsidRPr="00676D2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4B43" w14:textId="28636F25" w:rsidR="00A224EB" w:rsidRDefault="002B1921">
    <w:pPr>
      <w:pStyle w:val="Header"/>
    </w:pPr>
    <w:r>
      <w:rPr>
        <w:noProof/>
      </w:rPr>
      <w:pict w14:anchorId="1480B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99657" o:spid="_x0000_s1028" type="#_x0000_t136" style="position:absolute;margin-left:0;margin-top:0;width:553.2pt;height:69.8pt;rotation:315;z-index:-251655168;mso-position-horizontal:center;mso-position-horizontal-relative:margin;mso-position-vertical:center;mso-position-vertical-relative:margin" o:allowincell="f" fillcolor="silver" stroked="f">
          <v:fill opacity=".5"/>
          <v:textpath style="font-family:&quot;Calibri&quot;;font-size:1pt" string="Draft for Review - 2023.04.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7177" w14:textId="1C76D934" w:rsidR="00A224EB" w:rsidRDefault="002B1921">
    <w:pPr>
      <w:pStyle w:val="Header"/>
    </w:pPr>
    <w:r>
      <w:rPr>
        <w:noProof/>
      </w:rPr>
      <w:pict w14:anchorId="49996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99658" o:spid="_x0000_s1029" type="#_x0000_t136" style="position:absolute;margin-left:0;margin-top:0;width:553.2pt;height:69.8pt;rotation:315;z-index:-251653120;mso-position-horizontal:center;mso-position-horizontal-relative:margin;mso-position-vertical:center;mso-position-vertical-relative:margin" o:allowincell="f" fillcolor="silver" stroked="f">
          <v:fill opacity=".5"/>
          <v:textpath style="font-family:&quot;Calibri&quot;;font-size:1pt" string="Draft for Review - 2023.04.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63B2" w14:textId="283611DA" w:rsidR="00A224EB" w:rsidRDefault="002B1921">
    <w:pPr>
      <w:pStyle w:val="Header"/>
    </w:pPr>
    <w:r>
      <w:rPr>
        <w:noProof/>
      </w:rPr>
      <w:pict w14:anchorId="35C6D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99656" o:spid="_x0000_s1027" type="#_x0000_t136" style="position:absolute;margin-left:0;margin-top:0;width:553.2pt;height:69.8pt;rotation:315;z-index:-251657216;mso-position-horizontal:center;mso-position-horizontal-relative:margin;mso-position-vertical:center;mso-position-vertical-relative:margin" o:allowincell="f" fillcolor="silver" stroked="f">
          <v:fill opacity=".5"/>
          <v:textpath style="font-family:&quot;Calibri&quot;;font-size:1pt" string="Draft for Review - 2023.04.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B5"/>
    <w:multiLevelType w:val="hybridMultilevel"/>
    <w:tmpl w:val="480C57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AF3566"/>
    <w:multiLevelType w:val="multilevel"/>
    <w:tmpl w:val="6D6EA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3ED4"/>
    <w:multiLevelType w:val="hybridMultilevel"/>
    <w:tmpl w:val="141846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6644833"/>
    <w:multiLevelType w:val="hybridMultilevel"/>
    <w:tmpl w:val="F7E00ADC"/>
    <w:lvl w:ilvl="0" w:tplc="48090017">
      <w:start w:val="1"/>
      <w:numFmt w:val="lowerLetter"/>
      <w:lvlText w:val="%1)"/>
      <w:lvlJc w:val="left"/>
      <w:pPr>
        <w:ind w:left="720" w:hanging="360"/>
      </w:pPr>
    </w:lvl>
    <w:lvl w:ilvl="1" w:tplc="1A405B9C">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F2624E"/>
    <w:multiLevelType w:val="hybridMultilevel"/>
    <w:tmpl w:val="5F524D0C"/>
    <w:lvl w:ilvl="0" w:tplc="4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C27B60"/>
    <w:multiLevelType w:val="hybridMultilevel"/>
    <w:tmpl w:val="7136B7B8"/>
    <w:lvl w:ilvl="0" w:tplc="64F0CE9A">
      <w:numFmt w:val="bullet"/>
      <w:lvlText w:val="-"/>
      <w:lvlJc w:val="left"/>
      <w:pPr>
        <w:ind w:left="420" w:hanging="360"/>
      </w:pPr>
      <w:rPr>
        <w:rFonts w:ascii="Segoe UI" w:eastAsia="Times New Roman" w:hAnsi="Segoe UI" w:cs="Segoe UI"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6" w15:restartNumberingAfterBreak="0">
    <w:nsid w:val="0A3E215C"/>
    <w:multiLevelType w:val="hybridMultilevel"/>
    <w:tmpl w:val="7BA2821E"/>
    <w:lvl w:ilvl="0" w:tplc="D6ECD7EE">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A9F315D"/>
    <w:multiLevelType w:val="hybridMultilevel"/>
    <w:tmpl w:val="9D1CBE82"/>
    <w:lvl w:ilvl="0" w:tplc="A08C8C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272A3"/>
    <w:multiLevelType w:val="hybridMultilevel"/>
    <w:tmpl w:val="34CE3D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4B1011E"/>
    <w:multiLevelType w:val="hybridMultilevel"/>
    <w:tmpl w:val="310C17C2"/>
    <w:lvl w:ilvl="0" w:tplc="EB0CE30E">
      <w:start w:val="1"/>
      <w:numFmt w:val="bullet"/>
      <w:lvlText w:val=""/>
      <w:lvlJc w:val="left"/>
      <w:pPr>
        <w:ind w:left="720" w:hanging="360"/>
      </w:pPr>
      <w:rPr>
        <w:rFonts w:ascii="Symbol" w:hAnsi="Symbol"/>
      </w:rPr>
    </w:lvl>
    <w:lvl w:ilvl="1" w:tplc="248A1E0E">
      <w:start w:val="1"/>
      <w:numFmt w:val="bullet"/>
      <w:lvlText w:val=""/>
      <w:lvlJc w:val="left"/>
      <w:pPr>
        <w:ind w:left="720" w:hanging="360"/>
      </w:pPr>
      <w:rPr>
        <w:rFonts w:ascii="Symbol" w:hAnsi="Symbol"/>
      </w:rPr>
    </w:lvl>
    <w:lvl w:ilvl="2" w:tplc="552CC9EE">
      <w:start w:val="1"/>
      <w:numFmt w:val="bullet"/>
      <w:lvlText w:val=""/>
      <w:lvlJc w:val="left"/>
      <w:pPr>
        <w:ind w:left="720" w:hanging="360"/>
      </w:pPr>
      <w:rPr>
        <w:rFonts w:ascii="Symbol" w:hAnsi="Symbol"/>
      </w:rPr>
    </w:lvl>
    <w:lvl w:ilvl="3" w:tplc="51AA3C66">
      <w:start w:val="1"/>
      <w:numFmt w:val="bullet"/>
      <w:lvlText w:val=""/>
      <w:lvlJc w:val="left"/>
      <w:pPr>
        <w:ind w:left="720" w:hanging="360"/>
      </w:pPr>
      <w:rPr>
        <w:rFonts w:ascii="Symbol" w:hAnsi="Symbol"/>
      </w:rPr>
    </w:lvl>
    <w:lvl w:ilvl="4" w:tplc="7F6842D6">
      <w:start w:val="1"/>
      <w:numFmt w:val="bullet"/>
      <w:lvlText w:val=""/>
      <w:lvlJc w:val="left"/>
      <w:pPr>
        <w:ind w:left="720" w:hanging="360"/>
      </w:pPr>
      <w:rPr>
        <w:rFonts w:ascii="Symbol" w:hAnsi="Symbol"/>
      </w:rPr>
    </w:lvl>
    <w:lvl w:ilvl="5" w:tplc="5FF6C788">
      <w:start w:val="1"/>
      <w:numFmt w:val="bullet"/>
      <w:lvlText w:val=""/>
      <w:lvlJc w:val="left"/>
      <w:pPr>
        <w:ind w:left="720" w:hanging="360"/>
      </w:pPr>
      <w:rPr>
        <w:rFonts w:ascii="Symbol" w:hAnsi="Symbol"/>
      </w:rPr>
    </w:lvl>
    <w:lvl w:ilvl="6" w:tplc="62CA3A0A">
      <w:start w:val="1"/>
      <w:numFmt w:val="bullet"/>
      <w:lvlText w:val=""/>
      <w:lvlJc w:val="left"/>
      <w:pPr>
        <w:ind w:left="720" w:hanging="360"/>
      </w:pPr>
      <w:rPr>
        <w:rFonts w:ascii="Symbol" w:hAnsi="Symbol"/>
      </w:rPr>
    </w:lvl>
    <w:lvl w:ilvl="7" w:tplc="F3A47F60">
      <w:start w:val="1"/>
      <w:numFmt w:val="bullet"/>
      <w:lvlText w:val=""/>
      <w:lvlJc w:val="left"/>
      <w:pPr>
        <w:ind w:left="720" w:hanging="360"/>
      </w:pPr>
      <w:rPr>
        <w:rFonts w:ascii="Symbol" w:hAnsi="Symbol"/>
      </w:rPr>
    </w:lvl>
    <w:lvl w:ilvl="8" w:tplc="27AEC5D4">
      <w:start w:val="1"/>
      <w:numFmt w:val="bullet"/>
      <w:lvlText w:val=""/>
      <w:lvlJc w:val="left"/>
      <w:pPr>
        <w:ind w:left="720" w:hanging="360"/>
      </w:pPr>
      <w:rPr>
        <w:rFonts w:ascii="Symbol" w:hAnsi="Symbol"/>
      </w:rPr>
    </w:lvl>
  </w:abstractNum>
  <w:abstractNum w:abstractNumId="10" w15:restartNumberingAfterBreak="0">
    <w:nsid w:val="1EE20406"/>
    <w:multiLevelType w:val="hybridMultilevel"/>
    <w:tmpl w:val="34F28F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21C4CED"/>
    <w:multiLevelType w:val="hybridMultilevel"/>
    <w:tmpl w:val="E1AACEA8"/>
    <w:lvl w:ilvl="0" w:tplc="4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7B77F8"/>
    <w:multiLevelType w:val="hybridMultilevel"/>
    <w:tmpl w:val="562E81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3425F78"/>
    <w:multiLevelType w:val="hybridMultilevel"/>
    <w:tmpl w:val="A128E5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4EE793A"/>
    <w:multiLevelType w:val="hybridMultilevel"/>
    <w:tmpl w:val="D298A3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753A13"/>
    <w:multiLevelType w:val="hybridMultilevel"/>
    <w:tmpl w:val="4AD09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02525"/>
    <w:multiLevelType w:val="hybridMultilevel"/>
    <w:tmpl w:val="80DCF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D250B2"/>
    <w:multiLevelType w:val="hybridMultilevel"/>
    <w:tmpl w:val="E3A264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D379FF"/>
    <w:multiLevelType w:val="hybridMultilevel"/>
    <w:tmpl w:val="D97035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A5221A0"/>
    <w:multiLevelType w:val="hybridMultilevel"/>
    <w:tmpl w:val="C0BEEB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AF04EED"/>
    <w:multiLevelType w:val="hybridMultilevel"/>
    <w:tmpl w:val="F5B4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D731E"/>
    <w:multiLevelType w:val="hybridMultilevel"/>
    <w:tmpl w:val="46EC5B3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D390300"/>
    <w:multiLevelType w:val="hybridMultilevel"/>
    <w:tmpl w:val="6CAA356A"/>
    <w:lvl w:ilvl="0" w:tplc="9E103514">
      <w:start w:val="1"/>
      <w:numFmt w:val="bullet"/>
      <w:lvlText w:val=""/>
      <w:lvlJc w:val="left"/>
      <w:pPr>
        <w:ind w:left="720" w:hanging="360"/>
      </w:pPr>
      <w:rPr>
        <w:rFonts w:ascii="Symbol" w:hAnsi="Symbol"/>
      </w:rPr>
    </w:lvl>
    <w:lvl w:ilvl="1" w:tplc="8CAE80CC">
      <w:start w:val="1"/>
      <w:numFmt w:val="bullet"/>
      <w:lvlText w:val=""/>
      <w:lvlJc w:val="left"/>
      <w:pPr>
        <w:ind w:left="720" w:hanging="360"/>
      </w:pPr>
      <w:rPr>
        <w:rFonts w:ascii="Symbol" w:hAnsi="Symbol"/>
      </w:rPr>
    </w:lvl>
    <w:lvl w:ilvl="2" w:tplc="8A5A28C8">
      <w:start w:val="1"/>
      <w:numFmt w:val="bullet"/>
      <w:lvlText w:val=""/>
      <w:lvlJc w:val="left"/>
      <w:pPr>
        <w:ind w:left="720" w:hanging="360"/>
      </w:pPr>
      <w:rPr>
        <w:rFonts w:ascii="Symbol" w:hAnsi="Symbol"/>
      </w:rPr>
    </w:lvl>
    <w:lvl w:ilvl="3" w:tplc="FF6A3A7A">
      <w:start w:val="1"/>
      <w:numFmt w:val="bullet"/>
      <w:lvlText w:val=""/>
      <w:lvlJc w:val="left"/>
      <w:pPr>
        <w:ind w:left="720" w:hanging="360"/>
      </w:pPr>
      <w:rPr>
        <w:rFonts w:ascii="Symbol" w:hAnsi="Symbol"/>
      </w:rPr>
    </w:lvl>
    <w:lvl w:ilvl="4" w:tplc="A3C8E198">
      <w:start w:val="1"/>
      <w:numFmt w:val="bullet"/>
      <w:lvlText w:val=""/>
      <w:lvlJc w:val="left"/>
      <w:pPr>
        <w:ind w:left="720" w:hanging="360"/>
      </w:pPr>
      <w:rPr>
        <w:rFonts w:ascii="Symbol" w:hAnsi="Symbol"/>
      </w:rPr>
    </w:lvl>
    <w:lvl w:ilvl="5" w:tplc="453A13E4">
      <w:start w:val="1"/>
      <w:numFmt w:val="bullet"/>
      <w:lvlText w:val=""/>
      <w:lvlJc w:val="left"/>
      <w:pPr>
        <w:ind w:left="720" w:hanging="360"/>
      </w:pPr>
      <w:rPr>
        <w:rFonts w:ascii="Symbol" w:hAnsi="Symbol"/>
      </w:rPr>
    </w:lvl>
    <w:lvl w:ilvl="6" w:tplc="7192781E">
      <w:start w:val="1"/>
      <w:numFmt w:val="bullet"/>
      <w:lvlText w:val=""/>
      <w:lvlJc w:val="left"/>
      <w:pPr>
        <w:ind w:left="720" w:hanging="360"/>
      </w:pPr>
      <w:rPr>
        <w:rFonts w:ascii="Symbol" w:hAnsi="Symbol"/>
      </w:rPr>
    </w:lvl>
    <w:lvl w:ilvl="7" w:tplc="9D10F862">
      <w:start w:val="1"/>
      <w:numFmt w:val="bullet"/>
      <w:lvlText w:val=""/>
      <w:lvlJc w:val="left"/>
      <w:pPr>
        <w:ind w:left="720" w:hanging="360"/>
      </w:pPr>
      <w:rPr>
        <w:rFonts w:ascii="Symbol" w:hAnsi="Symbol"/>
      </w:rPr>
    </w:lvl>
    <w:lvl w:ilvl="8" w:tplc="660C3568">
      <w:start w:val="1"/>
      <w:numFmt w:val="bullet"/>
      <w:lvlText w:val=""/>
      <w:lvlJc w:val="left"/>
      <w:pPr>
        <w:ind w:left="720" w:hanging="360"/>
      </w:pPr>
      <w:rPr>
        <w:rFonts w:ascii="Symbol" w:hAnsi="Symbol"/>
      </w:rPr>
    </w:lvl>
  </w:abstractNum>
  <w:abstractNum w:abstractNumId="23" w15:restartNumberingAfterBreak="0">
    <w:nsid w:val="3D5F172B"/>
    <w:multiLevelType w:val="hybridMultilevel"/>
    <w:tmpl w:val="87B0EE98"/>
    <w:lvl w:ilvl="0" w:tplc="7DDAA0F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EFD3E13"/>
    <w:multiLevelType w:val="hybridMultilevel"/>
    <w:tmpl w:val="44D06D6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07623EE"/>
    <w:multiLevelType w:val="hybridMultilevel"/>
    <w:tmpl w:val="1DD60466"/>
    <w:lvl w:ilvl="0" w:tplc="1C2AEC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03336F"/>
    <w:multiLevelType w:val="hybridMultilevel"/>
    <w:tmpl w:val="5F70CEA8"/>
    <w:lvl w:ilvl="0" w:tplc="4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D61E51"/>
    <w:multiLevelType w:val="hybridMultilevel"/>
    <w:tmpl w:val="7F7AFE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4B63BE5"/>
    <w:multiLevelType w:val="hybridMultilevel"/>
    <w:tmpl w:val="03AEAB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55B0378"/>
    <w:multiLevelType w:val="hybridMultilevel"/>
    <w:tmpl w:val="2F80C698"/>
    <w:lvl w:ilvl="0" w:tplc="0407000F">
      <w:start w:val="1"/>
      <w:numFmt w:val="decimal"/>
      <w:lvlText w:val="%1."/>
      <w:lvlJc w:val="left"/>
      <w:pPr>
        <w:ind w:left="643" w:hanging="360"/>
      </w:pPr>
      <w:rPr>
        <w:rFonts w:hint="default"/>
        <w:i/>
        <w:sz w:val="22"/>
        <w:szCs w:val="22"/>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0" w15:restartNumberingAfterBreak="0">
    <w:nsid w:val="46B96AE1"/>
    <w:multiLevelType w:val="hybridMultilevel"/>
    <w:tmpl w:val="21203BF6"/>
    <w:lvl w:ilvl="0" w:tplc="DD080FEE">
      <w:start w:val="1"/>
      <w:numFmt w:val="bullet"/>
      <w:lvlText w:val=""/>
      <w:lvlJc w:val="left"/>
      <w:pPr>
        <w:ind w:left="720" w:hanging="360"/>
      </w:pPr>
      <w:rPr>
        <w:rFonts w:ascii="Symbol" w:hAnsi="Symbol"/>
      </w:rPr>
    </w:lvl>
    <w:lvl w:ilvl="1" w:tplc="7146FC4A">
      <w:start w:val="1"/>
      <w:numFmt w:val="bullet"/>
      <w:lvlText w:val=""/>
      <w:lvlJc w:val="left"/>
      <w:pPr>
        <w:ind w:left="720" w:hanging="360"/>
      </w:pPr>
      <w:rPr>
        <w:rFonts w:ascii="Symbol" w:hAnsi="Symbol"/>
      </w:rPr>
    </w:lvl>
    <w:lvl w:ilvl="2" w:tplc="5088DA2A">
      <w:start w:val="1"/>
      <w:numFmt w:val="bullet"/>
      <w:lvlText w:val=""/>
      <w:lvlJc w:val="left"/>
      <w:pPr>
        <w:ind w:left="720" w:hanging="360"/>
      </w:pPr>
      <w:rPr>
        <w:rFonts w:ascii="Symbol" w:hAnsi="Symbol"/>
      </w:rPr>
    </w:lvl>
    <w:lvl w:ilvl="3" w:tplc="16923D9A">
      <w:start w:val="1"/>
      <w:numFmt w:val="bullet"/>
      <w:lvlText w:val=""/>
      <w:lvlJc w:val="left"/>
      <w:pPr>
        <w:ind w:left="720" w:hanging="360"/>
      </w:pPr>
      <w:rPr>
        <w:rFonts w:ascii="Symbol" w:hAnsi="Symbol"/>
      </w:rPr>
    </w:lvl>
    <w:lvl w:ilvl="4" w:tplc="92C8831C">
      <w:start w:val="1"/>
      <w:numFmt w:val="bullet"/>
      <w:lvlText w:val=""/>
      <w:lvlJc w:val="left"/>
      <w:pPr>
        <w:ind w:left="720" w:hanging="360"/>
      </w:pPr>
      <w:rPr>
        <w:rFonts w:ascii="Symbol" w:hAnsi="Symbol"/>
      </w:rPr>
    </w:lvl>
    <w:lvl w:ilvl="5" w:tplc="2B2CBFC6">
      <w:start w:val="1"/>
      <w:numFmt w:val="bullet"/>
      <w:lvlText w:val=""/>
      <w:lvlJc w:val="left"/>
      <w:pPr>
        <w:ind w:left="720" w:hanging="360"/>
      </w:pPr>
      <w:rPr>
        <w:rFonts w:ascii="Symbol" w:hAnsi="Symbol"/>
      </w:rPr>
    </w:lvl>
    <w:lvl w:ilvl="6" w:tplc="7F567ED6">
      <w:start w:val="1"/>
      <w:numFmt w:val="bullet"/>
      <w:lvlText w:val=""/>
      <w:lvlJc w:val="left"/>
      <w:pPr>
        <w:ind w:left="720" w:hanging="360"/>
      </w:pPr>
      <w:rPr>
        <w:rFonts w:ascii="Symbol" w:hAnsi="Symbol"/>
      </w:rPr>
    </w:lvl>
    <w:lvl w:ilvl="7" w:tplc="65389468">
      <w:start w:val="1"/>
      <w:numFmt w:val="bullet"/>
      <w:lvlText w:val=""/>
      <w:lvlJc w:val="left"/>
      <w:pPr>
        <w:ind w:left="720" w:hanging="360"/>
      </w:pPr>
      <w:rPr>
        <w:rFonts w:ascii="Symbol" w:hAnsi="Symbol"/>
      </w:rPr>
    </w:lvl>
    <w:lvl w:ilvl="8" w:tplc="F4C0018C">
      <w:start w:val="1"/>
      <w:numFmt w:val="bullet"/>
      <w:lvlText w:val=""/>
      <w:lvlJc w:val="left"/>
      <w:pPr>
        <w:ind w:left="720" w:hanging="360"/>
      </w:pPr>
      <w:rPr>
        <w:rFonts w:ascii="Symbol" w:hAnsi="Symbol"/>
      </w:rPr>
    </w:lvl>
  </w:abstractNum>
  <w:abstractNum w:abstractNumId="31" w15:restartNumberingAfterBreak="0">
    <w:nsid w:val="485A5B13"/>
    <w:multiLevelType w:val="hybridMultilevel"/>
    <w:tmpl w:val="C486E120"/>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8E222B"/>
    <w:multiLevelType w:val="hybridMultilevel"/>
    <w:tmpl w:val="E8D2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F4E00"/>
    <w:multiLevelType w:val="hybridMultilevel"/>
    <w:tmpl w:val="51826A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B8564F6"/>
    <w:multiLevelType w:val="hybridMultilevel"/>
    <w:tmpl w:val="DE7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D085A"/>
    <w:multiLevelType w:val="hybridMultilevel"/>
    <w:tmpl w:val="25E65E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2486757"/>
    <w:multiLevelType w:val="hybridMultilevel"/>
    <w:tmpl w:val="7668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53A9D"/>
    <w:multiLevelType w:val="hybridMultilevel"/>
    <w:tmpl w:val="A5D6A092"/>
    <w:lvl w:ilvl="0" w:tplc="4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65421E"/>
    <w:multiLevelType w:val="hybridMultilevel"/>
    <w:tmpl w:val="5764F0DA"/>
    <w:lvl w:ilvl="0" w:tplc="4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C92976"/>
    <w:multiLevelType w:val="hybridMultilevel"/>
    <w:tmpl w:val="79F87C26"/>
    <w:lvl w:ilvl="0" w:tplc="27E0194E">
      <w:start w:val="1"/>
      <w:numFmt w:val="bullet"/>
      <w:lvlText w:val=""/>
      <w:lvlJc w:val="left"/>
      <w:pPr>
        <w:ind w:left="1440" w:hanging="360"/>
      </w:pPr>
      <w:rPr>
        <w:rFonts w:ascii="Symbol" w:hAnsi="Symbol"/>
      </w:rPr>
    </w:lvl>
    <w:lvl w:ilvl="1" w:tplc="1B8C186A">
      <w:start w:val="1"/>
      <w:numFmt w:val="bullet"/>
      <w:lvlText w:val=""/>
      <w:lvlJc w:val="left"/>
      <w:pPr>
        <w:ind w:left="1440" w:hanging="360"/>
      </w:pPr>
      <w:rPr>
        <w:rFonts w:ascii="Symbol" w:hAnsi="Symbol"/>
      </w:rPr>
    </w:lvl>
    <w:lvl w:ilvl="2" w:tplc="1B2CE596">
      <w:start w:val="1"/>
      <w:numFmt w:val="bullet"/>
      <w:lvlText w:val=""/>
      <w:lvlJc w:val="left"/>
      <w:pPr>
        <w:ind w:left="1440" w:hanging="360"/>
      </w:pPr>
      <w:rPr>
        <w:rFonts w:ascii="Symbol" w:hAnsi="Symbol"/>
      </w:rPr>
    </w:lvl>
    <w:lvl w:ilvl="3" w:tplc="5B008030">
      <w:start w:val="1"/>
      <w:numFmt w:val="bullet"/>
      <w:lvlText w:val=""/>
      <w:lvlJc w:val="left"/>
      <w:pPr>
        <w:ind w:left="1440" w:hanging="360"/>
      </w:pPr>
      <w:rPr>
        <w:rFonts w:ascii="Symbol" w:hAnsi="Symbol"/>
      </w:rPr>
    </w:lvl>
    <w:lvl w:ilvl="4" w:tplc="1304EAE2">
      <w:start w:val="1"/>
      <w:numFmt w:val="bullet"/>
      <w:lvlText w:val=""/>
      <w:lvlJc w:val="left"/>
      <w:pPr>
        <w:ind w:left="1440" w:hanging="360"/>
      </w:pPr>
      <w:rPr>
        <w:rFonts w:ascii="Symbol" w:hAnsi="Symbol"/>
      </w:rPr>
    </w:lvl>
    <w:lvl w:ilvl="5" w:tplc="94868608">
      <w:start w:val="1"/>
      <w:numFmt w:val="bullet"/>
      <w:lvlText w:val=""/>
      <w:lvlJc w:val="left"/>
      <w:pPr>
        <w:ind w:left="1440" w:hanging="360"/>
      </w:pPr>
      <w:rPr>
        <w:rFonts w:ascii="Symbol" w:hAnsi="Symbol"/>
      </w:rPr>
    </w:lvl>
    <w:lvl w:ilvl="6" w:tplc="854AC75E">
      <w:start w:val="1"/>
      <w:numFmt w:val="bullet"/>
      <w:lvlText w:val=""/>
      <w:lvlJc w:val="left"/>
      <w:pPr>
        <w:ind w:left="1440" w:hanging="360"/>
      </w:pPr>
      <w:rPr>
        <w:rFonts w:ascii="Symbol" w:hAnsi="Symbol"/>
      </w:rPr>
    </w:lvl>
    <w:lvl w:ilvl="7" w:tplc="F000EDD0">
      <w:start w:val="1"/>
      <w:numFmt w:val="bullet"/>
      <w:lvlText w:val=""/>
      <w:lvlJc w:val="left"/>
      <w:pPr>
        <w:ind w:left="1440" w:hanging="360"/>
      </w:pPr>
      <w:rPr>
        <w:rFonts w:ascii="Symbol" w:hAnsi="Symbol"/>
      </w:rPr>
    </w:lvl>
    <w:lvl w:ilvl="8" w:tplc="F790D51A">
      <w:start w:val="1"/>
      <w:numFmt w:val="bullet"/>
      <w:lvlText w:val=""/>
      <w:lvlJc w:val="left"/>
      <w:pPr>
        <w:ind w:left="1440" w:hanging="360"/>
      </w:pPr>
      <w:rPr>
        <w:rFonts w:ascii="Symbol" w:hAnsi="Symbol"/>
      </w:rPr>
    </w:lvl>
  </w:abstractNum>
  <w:abstractNum w:abstractNumId="40" w15:restartNumberingAfterBreak="0">
    <w:nsid w:val="6B9A547E"/>
    <w:multiLevelType w:val="hybridMultilevel"/>
    <w:tmpl w:val="6F8232B0"/>
    <w:lvl w:ilvl="0" w:tplc="EFE488B6">
      <w:start w:val="1"/>
      <w:numFmt w:val="lowerRoman"/>
      <w:lvlText w:val="%1)"/>
      <w:lvlJc w:val="right"/>
      <w:pPr>
        <w:ind w:left="720" w:hanging="360"/>
      </w:pPr>
    </w:lvl>
    <w:lvl w:ilvl="1" w:tplc="1C8EBA82">
      <w:start w:val="1"/>
      <w:numFmt w:val="lowerRoman"/>
      <w:lvlText w:val="%2)"/>
      <w:lvlJc w:val="right"/>
      <w:pPr>
        <w:ind w:left="720" w:hanging="360"/>
      </w:pPr>
    </w:lvl>
    <w:lvl w:ilvl="2" w:tplc="BCB4C390">
      <w:start w:val="1"/>
      <w:numFmt w:val="lowerRoman"/>
      <w:lvlText w:val="%3)"/>
      <w:lvlJc w:val="right"/>
      <w:pPr>
        <w:ind w:left="720" w:hanging="360"/>
      </w:pPr>
    </w:lvl>
    <w:lvl w:ilvl="3" w:tplc="FBCE9BFA">
      <w:start w:val="1"/>
      <w:numFmt w:val="lowerRoman"/>
      <w:lvlText w:val="%4)"/>
      <w:lvlJc w:val="right"/>
      <w:pPr>
        <w:ind w:left="720" w:hanging="360"/>
      </w:pPr>
    </w:lvl>
    <w:lvl w:ilvl="4" w:tplc="3E662BA6">
      <w:start w:val="1"/>
      <w:numFmt w:val="lowerRoman"/>
      <w:lvlText w:val="%5)"/>
      <w:lvlJc w:val="right"/>
      <w:pPr>
        <w:ind w:left="720" w:hanging="360"/>
      </w:pPr>
    </w:lvl>
    <w:lvl w:ilvl="5" w:tplc="EF262AE8">
      <w:start w:val="1"/>
      <w:numFmt w:val="lowerRoman"/>
      <w:lvlText w:val="%6)"/>
      <w:lvlJc w:val="right"/>
      <w:pPr>
        <w:ind w:left="720" w:hanging="360"/>
      </w:pPr>
    </w:lvl>
    <w:lvl w:ilvl="6" w:tplc="63A8928E">
      <w:start w:val="1"/>
      <w:numFmt w:val="lowerRoman"/>
      <w:lvlText w:val="%7)"/>
      <w:lvlJc w:val="right"/>
      <w:pPr>
        <w:ind w:left="720" w:hanging="360"/>
      </w:pPr>
    </w:lvl>
    <w:lvl w:ilvl="7" w:tplc="C2629B7C">
      <w:start w:val="1"/>
      <w:numFmt w:val="lowerRoman"/>
      <w:lvlText w:val="%8)"/>
      <w:lvlJc w:val="right"/>
      <w:pPr>
        <w:ind w:left="720" w:hanging="360"/>
      </w:pPr>
    </w:lvl>
    <w:lvl w:ilvl="8" w:tplc="495819DE">
      <w:start w:val="1"/>
      <w:numFmt w:val="lowerRoman"/>
      <w:lvlText w:val="%9)"/>
      <w:lvlJc w:val="right"/>
      <w:pPr>
        <w:ind w:left="720" w:hanging="360"/>
      </w:pPr>
    </w:lvl>
  </w:abstractNum>
  <w:abstractNum w:abstractNumId="41" w15:restartNumberingAfterBreak="0">
    <w:nsid w:val="6C0E3543"/>
    <w:multiLevelType w:val="hybridMultilevel"/>
    <w:tmpl w:val="51826A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F02CD1"/>
    <w:multiLevelType w:val="hybridMultilevel"/>
    <w:tmpl w:val="11B0FB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C7D13F7"/>
    <w:multiLevelType w:val="hybridMultilevel"/>
    <w:tmpl w:val="65667400"/>
    <w:lvl w:ilvl="0" w:tplc="FFFFFFFF">
      <w:start w:val="1"/>
      <w:numFmt w:val="lowerLetter"/>
      <w:lvlText w:val="%1)"/>
      <w:lvlJc w:val="left"/>
      <w:pPr>
        <w:ind w:left="720" w:hanging="360"/>
      </w:pPr>
    </w:lvl>
    <w:lvl w:ilvl="1" w:tplc="48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667C47"/>
    <w:multiLevelType w:val="hybridMultilevel"/>
    <w:tmpl w:val="0FE40372"/>
    <w:lvl w:ilvl="0" w:tplc="8AD45302">
      <w:start w:val="1"/>
      <w:numFmt w:val="bullet"/>
      <w:lvlText w:val=""/>
      <w:lvlJc w:val="left"/>
      <w:pPr>
        <w:ind w:left="720" w:hanging="360"/>
      </w:pPr>
      <w:rPr>
        <w:rFonts w:ascii="Symbol" w:hAnsi="Symbol"/>
      </w:rPr>
    </w:lvl>
    <w:lvl w:ilvl="1" w:tplc="C7B87CA0">
      <w:start w:val="1"/>
      <w:numFmt w:val="bullet"/>
      <w:lvlText w:val=""/>
      <w:lvlJc w:val="left"/>
      <w:pPr>
        <w:ind w:left="720" w:hanging="360"/>
      </w:pPr>
      <w:rPr>
        <w:rFonts w:ascii="Symbol" w:hAnsi="Symbol"/>
      </w:rPr>
    </w:lvl>
    <w:lvl w:ilvl="2" w:tplc="909AF84A">
      <w:start w:val="1"/>
      <w:numFmt w:val="bullet"/>
      <w:lvlText w:val=""/>
      <w:lvlJc w:val="left"/>
      <w:pPr>
        <w:ind w:left="720" w:hanging="360"/>
      </w:pPr>
      <w:rPr>
        <w:rFonts w:ascii="Symbol" w:hAnsi="Symbol"/>
      </w:rPr>
    </w:lvl>
    <w:lvl w:ilvl="3" w:tplc="B1300852">
      <w:start w:val="1"/>
      <w:numFmt w:val="bullet"/>
      <w:lvlText w:val=""/>
      <w:lvlJc w:val="left"/>
      <w:pPr>
        <w:ind w:left="720" w:hanging="360"/>
      </w:pPr>
      <w:rPr>
        <w:rFonts w:ascii="Symbol" w:hAnsi="Symbol"/>
      </w:rPr>
    </w:lvl>
    <w:lvl w:ilvl="4" w:tplc="84483954">
      <w:start w:val="1"/>
      <w:numFmt w:val="bullet"/>
      <w:lvlText w:val=""/>
      <w:lvlJc w:val="left"/>
      <w:pPr>
        <w:ind w:left="720" w:hanging="360"/>
      </w:pPr>
      <w:rPr>
        <w:rFonts w:ascii="Symbol" w:hAnsi="Symbol"/>
      </w:rPr>
    </w:lvl>
    <w:lvl w:ilvl="5" w:tplc="C7F6E528">
      <w:start w:val="1"/>
      <w:numFmt w:val="bullet"/>
      <w:lvlText w:val=""/>
      <w:lvlJc w:val="left"/>
      <w:pPr>
        <w:ind w:left="720" w:hanging="360"/>
      </w:pPr>
      <w:rPr>
        <w:rFonts w:ascii="Symbol" w:hAnsi="Symbol"/>
      </w:rPr>
    </w:lvl>
    <w:lvl w:ilvl="6" w:tplc="E012CAFE">
      <w:start w:val="1"/>
      <w:numFmt w:val="bullet"/>
      <w:lvlText w:val=""/>
      <w:lvlJc w:val="left"/>
      <w:pPr>
        <w:ind w:left="720" w:hanging="360"/>
      </w:pPr>
      <w:rPr>
        <w:rFonts w:ascii="Symbol" w:hAnsi="Symbol"/>
      </w:rPr>
    </w:lvl>
    <w:lvl w:ilvl="7" w:tplc="1C065DBC">
      <w:start w:val="1"/>
      <w:numFmt w:val="bullet"/>
      <w:lvlText w:val=""/>
      <w:lvlJc w:val="left"/>
      <w:pPr>
        <w:ind w:left="720" w:hanging="360"/>
      </w:pPr>
      <w:rPr>
        <w:rFonts w:ascii="Symbol" w:hAnsi="Symbol"/>
      </w:rPr>
    </w:lvl>
    <w:lvl w:ilvl="8" w:tplc="891C5734">
      <w:start w:val="1"/>
      <w:numFmt w:val="bullet"/>
      <w:lvlText w:val=""/>
      <w:lvlJc w:val="left"/>
      <w:pPr>
        <w:ind w:left="720" w:hanging="360"/>
      </w:pPr>
      <w:rPr>
        <w:rFonts w:ascii="Symbol" w:hAnsi="Symbol"/>
      </w:rPr>
    </w:lvl>
  </w:abstractNum>
  <w:num w:numId="1" w16cid:durableId="686446133">
    <w:abstractNumId w:val="15"/>
  </w:num>
  <w:num w:numId="2" w16cid:durableId="1245645328">
    <w:abstractNumId w:val="20"/>
  </w:num>
  <w:num w:numId="3" w16cid:durableId="1836451958">
    <w:abstractNumId w:val="16"/>
  </w:num>
  <w:num w:numId="4" w16cid:durableId="373962411">
    <w:abstractNumId w:val="33"/>
  </w:num>
  <w:num w:numId="5" w16cid:durableId="1191605611">
    <w:abstractNumId w:val="42"/>
  </w:num>
  <w:num w:numId="6" w16cid:durableId="2060323052">
    <w:abstractNumId w:val="41"/>
  </w:num>
  <w:num w:numId="7" w16cid:durableId="730887782">
    <w:abstractNumId w:val="32"/>
  </w:num>
  <w:num w:numId="8" w16cid:durableId="966467752">
    <w:abstractNumId w:val="34"/>
  </w:num>
  <w:num w:numId="9" w16cid:durableId="45420634">
    <w:abstractNumId w:val="12"/>
  </w:num>
  <w:num w:numId="10" w16cid:durableId="797799867">
    <w:abstractNumId w:val="27"/>
  </w:num>
  <w:num w:numId="11" w16cid:durableId="62872066">
    <w:abstractNumId w:val="10"/>
  </w:num>
  <w:num w:numId="12" w16cid:durableId="551890563">
    <w:abstractNumId w:val="18"/>
  </w:num>
  <w:num w:numId="13" w16cid:durableId="903683381">
    <w:abstractNumId w:val="28"/>
  </w:num>
  <w:num w:numId="14" w16cid:durableId="1436710978">
    <w:abstractNumId w:val="1"/>
  </w:num>
  <w:num w:numId="15" w16cid:durableId="1672878849">
    <w:abstractNumId w:val="19"/>
  </w:num>
  <w:num w:numId="16" w16cid:durableId="1080561631">
    <w:abstractNumId w:val="0"/>
  </w:num>
  <w:num w:numId="17" w16cid:durableId="1918897635">
    <w:abstractNumId w:val="8"/>
  </w:num>
  <w:num w:numId="18" w16cid:durableId="1913275654">
    <w:abstractNumId w:val="2"/>
  </w:num>
  <w:num w:numId="19" w16cid:durableId="1201936200">
    <w:abstractNumId w:val="17"/>
  </w:num>
  <w:num w:numId="20" w16cid:durableId="1920210133">
    <w:abstractNumId w:val="35"/>
  </w:num>
  <w:num w:numId="21" w16cid:durableId="376398039">
    <w:abstractNumId w:val="36"/>
  </w:num>
  <w:num w:numId="22" w16cid:durableId="1358385021">
    <w:abstractNumId w:val="3"/>
  </w:num>
  <w:num w:numId="23" w16cid:durableId="1025406229">
    <w:abstractNumId w:val="6"/>
  </w:num>
  <w:num w:numId="24" w16cid:durableId="2061246344">
    <w:abstractNumId w:val="24"/>
  </w:num>
  <w:num w:numId="25" w16cid:durableId="978923672">
    <w:abstractNumId w:val="43"/>
  </w:num>
  <w:num w:numId="26" w16cid:durableId="1093090687">
    <w:abstractNumId w:val="21"/>
  </w:num>
  <w:num w:numId="27" w16cid:durableId="1828864141">
    <w:abstractNumId w:val="9"/>
  </w:num>
  <w:num w:numId="28" w16cid:durableId="1364210890">
    <w:abstractNumId w:val="30"/>
  </w:num>
  <w:num w:numId="29" w16cid:durableId="100758626">
    <w:abstractNumId w:val="13"/>
  </w:num>
  <w:num w:numId="30" w16cid:durableId="2103841742">
    <w:abstractNumId w:val="23"/>
  </w:num>
  <w:num w:numId="31" w16cid:durableId="1533567302">
    <w:abstractNumId w:val="29"/>
  </w:num>
  <w:num w:numId="32" w16cid:durableId="1926180318">
    <w:abstractNumId w:val="40"/>
  </w:num>
  <w:num w:numId="33" w16cid:durableId="1042097359">
    <w:abstractNumId w:val="14"/>
  </w:num>
  <w:num w:numId="34" w16cid:durableId="847867826">
    <w:abstractNumId w:val="31"/>
  </w:num>
  <w:num w:numId="35" w16cid:durableId="1425606980">
    <w:abstractNumId w:val="5"/>
  </w:num>
  <w:num w:numId="36" w16cid:durableId="376123869">
    <w:abstractNumId w:val="4"/>
  </w:num>
  <w:num w:numId="37" w16cid:durableId="712773396">
    <w:abstractNumId w:val="38"/>
  </w:num>
  <w:num w:numId="38" w16cid:durableId="1651014888">
    <w:abstractNumId w:val="26"/>
  </w:num>
  <w:num w:numId="39" w16cid:durableId="1542940050">
    <w:abstractNumId w:val="11"/>
  </w:num>
  <w:num w:numId="40" w16cid:durableId="1326931906">
    <w:abstractNumId w:val="37"/>
  </w:num>
  <w:num w:numId="41" w16cid:durableId="404651164">
    <w:abstractNumId w:val="7"/>
  </w:num>
  <w:num w:numId="42" w16cid:durableId="1937901110">
    <w:abstractNumId w:val="25"/>
  </w:num>
  <w:num w:numId="43" w16cid:durableId="1902791227">
    <w:abstractNumId w:val="39"/>
  </w:num>
  <w:num w:numId="44" w16cid:durableId="2020083870">
    <w:abstractNumId w:val="44"/>
  </w:num>
  <w:num w:numId="45" w16cid:durableId="599292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7B"/>
    <w:rsid w:val="00000FBC"/>
    <w:rsid w:val="0000208E"/>
    <w:rsid w:val="0000306C"/>
    <w:rsid w:val="00004E21"/>
    <w:rsid w:val="00006344"/>
    <w:rsid w:val="00006437"/>
    <w:rsid w:val="000065DF"/>
    <w:rsid w:val="00007D61"/>
    <w:rsid w:val="00010621"/>
    <w:rsid w:val="00010D52"/>
    <w:rsid w:val="00011827"/>
    <w:rsid w:val="00012996"/>
    <w:rsid w:val="000134A1"/>
    <w:rsid w:val="00013EF1"/>
    <w:rsid w:val="00014BDF"/>
    <w:rsid w:val="00015031"/>
    <w:rsid w:val="00016168"/>
    <w:rsid w:val="00016237"/>
    <w:rsid w:val="0001634E"/>
    <w:rsid w:val="0002014E"/>
    <w:rsid w:val="00020167"/>
    <w:rsid w:val="00022ED1"/>
    <w:rsid w:val="00025C30"/>
    <w:rsid w:val="00026412"/>
    <w:rsid w:val="00027CB7"/>
    <w:rsid w:val="0003055F"/>
    <w:rsid w:val="0003123A"/>
    <w:rsid w:val="00034BB8"/>
    <w:rsid w:val="00034F68"/>
    <w:rsid w:val="0003523B"/>
    <w:rsid w:val="00037CFD"/>
    <w:rsid w:val="0004265C"/>
    <w:rsid w:val="00043C44"/>
    <w:rsid w:val="0004533A"/>
    <w:rsid w:val="00046064"/>
    <w:rsid w:val="00046960"/>
    <w:rsid w:val="00050640"/>
    <w:rsid w:val="0005091B"/>
    <w:rsid w:val="000524D2"/>
    <w:rsid w:val="0005570F"/>
    <w:rsid w:val="000564D6"/>
    <w:rsid w:val="00057780"/>
    <w:rsid w:val="00057F95"/>
    <w:rsid w:val="000600F5"/>
    <w:rsid w:val="000606A1"/>
    <w:rsid w:val="00061660"/>
    <w:rsid w:val="00061EE0"/>
    <w:rsid w:val="00063CE7"/>
    <w:rsid w:val="00064AB7"/>
    <w:rsid w:val="00065B91"/>
    <w:rsid w:val="00066214"/>
    <w:rsid w:val="000665BF"/>
    <w:rsid w:val="000670F1"/>
    <w:rsid w:val="00067333"/>
    <w:rsid w:val="00067FEA"/>
    <w:rsid w:val="000715F0"/>
    <w:rsid w:val="00071B92"/>
    <w:rsid w:val="00071E81"/>
    <w:rsid w:val="00071F38"/>
    <w:rsid w:val="0007239C"/>
    <w:rsid w:val="00073688"/>
    <w:rsid w:val="000738AB"/>
    <w:rsid w:val="00074614"/>
    <w:rsid w:val="00074B77"/>
    <w:rsid w:val="00075FAC"/>
    <w:rsid w:val="00076D06"/>
    <w:rsid w:val="0008445E"/>
    <w:rsid w:val="000844F0"/>
    <w:rsid w:val="0008534C"/>
    <w:rsid w:val="00085D89"/>
    <w:rsid w:val="00090E62"/>
    <w:rsid w:val="000914D3"/>
    <w:rsid w:val="000916BB"/>
    <w:rsid w:val="000926A0"/>
    <w:rsid w:val="000948F9"/>
    <w:rsid w:val="00094AA0"/>
    <w:rsid w:val="00095B59"/>
    <w:rsid w:val="00096720"/>
    <w:rsid w:val="00096F64"/>
    <w:rsid w:val="000A1203"/>
    <w:rsid w:val="000A211F"/>
    <w:rsid w:val="000A2869"/>
    <w:rsid w:val="000A2F77"/>
    <w:rsid w:val="000A40FB"/>
    <w:rsid w:val="000A4B64"/>
    <w:rsid w:val="000A500B"/>
    <w:rsid w:val="000A5907"/>
    <w:rsid w:val="000A6297"/>
    <w:rsid w:val="000A7FDF"/>
    <w:rsid w:val="000B0459"/>
    <w:rsid w:val="000B0E1F"/>
    <w:rsid w:val="000B1935"/>
    <w:rsid w:val="000B1CBD"/>
    <w:rsid w:val="000B375E"/>
    <w:rsid w:val="000B4C38"/>
    <w:rsid w:val="000B52BB"/>
    <w:rsid w:val="000B5C3C"/>
    <w:rsid w:val="000B6A73"/>
    <w:rsid w:val="000B772C"/>
    <w:rsid w:val="000B7E6F"/>
    <w:rsid w:val="000C00FB"/>
    <w:rsid w:val="000C0432"/>
    <w:rsid w:val="000C1CE3"/>
    <w:rsid w:val="000C2E83"/>
    <w:rsid w:val="000C3E24"/>
    <w:rsid w:val="000C406B"/>
    <w:rsid w:val="000C6469"/>
    <w:rsid w:val="000C752C"/>
    <w:rsid w:val="000D04F2"/>
    <w:rsid w:val="000D1134"/>
    <w:rsid w:val="000D11F6"/>
    <w:rsid w:val="000D207B"/>
    <w:rsid w:val="000D27A9"/>
    <w:rsid w:val="000D497F"/>
    <w:rsid w:val="000D4ADC"/>
    <w:rsid w:val="000D5A43"/>
    <w:rsid w:val="000D5C19"/>
    <w:rsid w:val="000D6B32"/>
    <w:rsid w:val="000D7D70"/>
    <w:rsid w:val="000E12DC"/>
    <w:rsid w:val="000E12FD"/>
    <w:rsid w:val="000E13AC"/>
    <w:rsid w:val="000E372D"/>
    <w:rsid w:val="000E49E3"/>
    <w:rsid w:val="000E6B7B"/>
    <w:rsid w:val="000F301E"/>
    <w:rsid w:val="000F3EA6"/>
    <w:rsid w:val="000F44AD"/>
    <w:rsid w:val="000F593F"/>
    <w:rsid w:val="000F70AA"/>
    <w:rsid w:val="00100064"/>
    <w:rsid w:val="0010125E"/>
    <w:rsid w:val="00102DD2"/>
    <w:rsid w:val="00102E03"/>
    <w:rsid w:val="00105B30"/>
    <w:rsid w:val="00106C3A"/>
    <w:rsid w:val="00106DF8"/>
    <w:rsid w:val="00107AE4"/>
    <w:rsid w:val="00112648"/>
    <w:rsid w:val="00112EE8"/>
    <w:rsid w:val="001132AF"/>
    <w:rsid w:val="00113783"/>
    <w:rsid w:val="00115FD5"/>
    <w:rsid w:val="001168ED"/>
    <w:rsid w:val="0011710D"/>
    <w:rsid w:val="00121786"/>
    <w:rsid w:val="001220E7"/>
    <w:rsid w:val="00125042"/>
    <w:rsid w:val="001252BC"/>
    <w:rsid w:val="0012536E"/>
    <w:rsid w:val="00125D0E"/>
    <w:rsid w:val="0012608F"/>
    <w:rsid w:val="001272E3"/>
    <w:rsid w:val="001310F6"/>
    <w:rsid w:val="00132530"/>
    <w:rsid w:val="00133179"/>
    <w:rsid w:val="0013359B"/>
    <w:rsid w:val="0013388C"/>
    <w:rsid w:val="00133BE2"/>
    <w:rsid w:val="00136DE3"/>
    <w:rsid w:val="00137AFD"/>
    <w:rsid w:val="00140EBD"/>
    <w:rsid w:val="001419E1"/>
    <w:rsid w:val="00141F37"/>
    <w:rsid w:val="00142171"/>
    <w:rsid w:val="00144C8B"/>
    <w:rsid w:val="00146656"/>
    <w:rsid w:val="00146A7D"/>
    <w:rsid w:val="001477BA"/>
    <w:rsid w:val="001509FE"/>
    <w:rsid w:val="0015165C"/>
    <w:rsid w:val="001522C3"/>
    <w:rsid w:val="00152BC3"/>
    <w:rsid w:val="00155271"/>
    <w:rsid w:val="0015540A"/>
    <w:rsid w:val="001554CF"/>
    <w:rsid w:val="00156BCC"/>
    <w:rsid w:val="001578C3"/>
    <w:rsid w:val="00157A07"/>
    <w:rsid w:val="00160253"/>
    <w:rsid w:val="00160B68"/>
    <w:rsid w:val="00160CFA"/>
    <w:rsid w:val="00162910"/>
    <w:rsid w:val="00162B1B"/>
    <w:rsid w:val="00165235"/>
    <w:rsid w:val="001657FA"/>
    <w:rsid w:val="00165A6D"/>
    <w:rsid w:val="001661E8"/>
    <w:rsid w:val="00166470"/>
    <w:rsid w:val="001667EE"/>
    <w:rsid w:val="00166E93"/>
    <w:rsid w:val="00167398"/>
    <w:rsid w:val="00167D29"/>
    <w:rsid w:val="001708BE"/>
    <w:rsid w:val="00172155"/>
    <w:rsid w:val="001726F0"/>
    <w:rsid w:val="00172CC8"/>
    <w:rsid w:val="0017396B"/>
    <w:rsid w:val="00173CEE"/>
    <w:rsid w:val="00174A7C"/>
    <w:rsid w:val="001751E6"/>
    <w:rsid w:val="001775D9"/>
    <w:rsid w:val="001777E7"/>
    <w:rsid w:val="00177DA4"/>
    <w:rsid w:val="001825CA"/>
    <w:rsid w:val="00182C49"/>
    <w:rsid w:val="00182F56"/>
    <w:rsid w:val="00184830"/>
    <w:rsid w:val="00185492"/>
    <w:rsid w:val="00185772"/>
    <w:rsid w:val="00187F8A"/>
    <w:rsid w:val="0019118D"/>
    <w:rsid w:val="00191D33"/>
    <w:rsid w:val="0019242E"/>
    <w:rsid w:val="00193645"/>
    <w:rsid w:val="00193C9F"/>
    <w:rsid w:val="00195532"/>
    <w:rsid w:val="00196106"/>
    <w:rsid w:val="001976C4"/>
    <w:rsid w:val="00197A0D"/>
    <w:rsid w:val="001A08C0"/>
    <w:rsid w:val="001A0E11"/>
    <w:rsid w:val="001A0F2B"/>
    <w:rsid w:val="001A3F49"/>
    <w:rsid w:val="001A4C4D"/>
    <w:rsid w:val="001A6B8F"/>
    <w:rsid w:val="001A743A"/>
    <w:rsid w:val="001B0496"/>
    <w:rsid w:val="001B05FC"/>
    <w:rsid w:val="001B1160"/>
    <w:rsid w:val="001B1983"/>
    <w:rsid w:val="001B21D9"/>
    <w:rsid w:val="001B3B41"/>
    <w:rsid w:val="001B3F07"/>
    <w:rsid w:val="001B3FD9"/>
    <w:rsid w:val="001B43EE"/>
    <w:rsid w:val="001B4EF0"/>
    <w:rsid w:val="001B569B"/>
    <w:rsid w:val="001B6753"/>
    <w:rsid w:val="001B71A2"/>
    <w:rsid w:val="001B7A09"/>
    <w:rsid w:val="001C06F9"/>
    <w:rsid w:val="001C1BAF"/>
    <w:rsid w:val="001C21C9"/>
    <w:rsid w:val="001C3359"/>
    <w:rsid w:val="001C40AC"/>
    <w:rsid w:val="001C4668"/>
    <w:rsid w:val="001C47BD"/>
    <w:rsid w:val="001C6007"/>
    <w:rsid w:val="001C796E"/>
    <w:rsid w:val="001D032C"/>
    <w:rsid w:val="001D12A1"/>
    <w:rsid w:val="001D2DC9"/>
    <w:rsid w:val="001D3013"/>
    <w:rsid w:val="001D3C61"/>
    <w:rsid w:val="001D52D6"/>
    <w:rsid w:val="001D571C"/>
    <w:rsid w:val="001D57F4"/>
    <w:rsid w:val="001D62CE"/>
    <w:rsid w:val="001D713E"/>
    <w:rsid w:val="001E030D"/>
    <w:rsid w:val="001E03DA"/>
    <w:rsid w:val="001E2070"/>
    <w:rsid w:val="001E23C3"/>
    <w:rsid w:val="001E24B3"/>
    <w:rsid w:val="001E278D"/>
    <w:rsid w:val="001E5E59"/>
    <w:rsid w:val="001E608D"/>
    <w:rsid w:val="001F01D6"/>
    <w:rsid w:val="001F11BF"/>
    <w:rsid w:val="001F2A69"/>
    <w:rsid w:val="001F3945"/>
    <w:rsid w:val="001F5279"/>
    <w:rsid w:val="001F634F"/>
    <w:rsid w:val="00200FCF"/>
    <w:rsid w:val="00201002"/>
    <w:rsid w:val="00201294"/>
    <w:rsid w:val="00201299"/>
    <w:rsid w:val="00202200"/>
    <w:rsid w:val="00202A8C"/>
    <w:rsid w:val="002043A8"/>
    <w:rsid w:val="00204DDA"/>
    <w:rsid w:val="00205B0A"/>
    <w:rsid w:val="0021005D"/>
    <w:rsid w:val="00212036"/>
    <w:rsid w:val="00214AC7"/>
    <w:rsid w:val="00217A4E"/>
    <w:rsid w:val="00217AA1"/>
    <w:rsid w:val="00220218"/>
    <w:rsid w:val="00221A0D"/>
    <w:rsid w:val="00227A57"/>
    <w:rsid w:val="00230FB0"/>
    <w:rsid w:val="0023174D"/>
    <w:rsid w:val="00232206"/>
    <w:rsid w:val="00232516"/>
    <w:rsid w:val="00232983"/>
    <w:rsid w:val="002343B3"/>
    <w:rsid w:val="002347C7"/>
    <w:rsid w:val="00235086"/>
    <w:rsid w:val="0023683C"/>
    <w:rsid w:val="002376BC"/>
    <w:rsid w:val="00240D91"/>
    <w:rsid w:val="00240F26"/>
    <w:rsid w:val="002425F6"/>
    <w:rsid w:val="002436C3"/>
    <w:rsid w:val="00245B6D"/>
    <w:rsid w:val="00246A48"/>
    <w:rsid w:val="0025027E"/>
    <w:rsid w:val="00251D38"/>
    <w:rsid w:val="00251EF6"/>
    <w:rsid w:val="00253468"/>
    <w:rsid w:val="0025492F"/>
    <w:rsid w:val="00255F7C"/>
    <w:rsid w:val="002574D6"/>
    <w:rsid w:val="002600A8"/>
    <w:rsid w:val="00260538"/>
    <w:rsid w:val="0026095A"/>
    <w:rsid w:val="00260E89"/>
    <w:rsid w:val="002619AD"/>
    <w:rsid w:val="00261F79"/>
    <w:rsid w:val="00262596"/>
    <w:rsid w:val="00263210"/>
    <w:rsid w:val="00264DAA"/>
    <w:rsid w:val="00265943"/>
    <w:rsid w:val="00265AC4"/>
    <w:rsid w:val="00266B85"/>
    <w:rsid w:val="002672BA"/>
    <w:rsid w:val="00267F1A"/>
    <w:rsid w:val="002722D1"/>
    <w:rsid w:val="00272496"/>
    <w:rsid w:val="00272A38"/>
    <w:rsid w:val="00272F9E"/>
    <w:rsid w:val="00272FF9"/>
    <w:rsid w:val="002734A8"/>
    <w:rsid w:val="0027419E"/>
    <w:rsid w:val="00274D48"/>
    <w:rsid w:val="002752D1"/>
    <w:rsid w:val="00275D1B"/>
    <w:rsid w:val="0027643E"/>
    <w:rsid w:val="00281225"/>
    <w:rsid w:val="00281D09"/>
    <w:rsid w:val="00282865"/>
    <w:rsid w:val="002838E5"/>
    <w:rsid w:val="00283D9D"/>
    <w:rsid w:val="0028688C"/>
    <w:rsid w:val="00290044"/>
    <w:rsid w:val="002902AF"/>
    <w:rsid w:val="002907A2"/>
    <w:rsid w:val="00291211"/>
    <w:rsid w:val="002930F0"/>
    <w:rsid w:val="00293B16"/>
    <w:rsid w:val="00293D85"/>
    <w:rsid w:val="002945C8"/>
    <w:rsid w:val="002945F6"/>
    <w:rsid w:val="00294635"/>
    <w:rsid w:val="00294C6A"/>
    <w:rsid w:val="00295B19"/>
    <w:rsid w:val="002966AE"/>
    <w:rsid w:val="00296A31"/>
    <w:rsid w:val="00297629"/>
    <w:rsid w:val="00297A2E"/>
    <w:rsid w:val="00297BA8"/>
    <w:rsid w:val="002A150B"/>
    <w:rsid w:val="002A15EB"/>
    <w:rsid w:val="002A2071"/>
    <w:rsid w:val="002A355A"/>
    <w:rsid w:val="002A3CEA"/>
    <w:rsid w:val="002A4E24"/>
    <w:rsid w:val="002A52D8"/>
    <w:rsid w:val="002A5F35"/>
    <w:rsid w:val="002A6335"/>
    <w:rsid w:val="002A63B5"/>
    <w:rsid w:val="002A7AB5"/>
    <w:rsid w:val="002A7DDB"/>
    <w:rsid w:val="002A7FB0"/>
    <w:rsid w:val="002B1921"/>
    <w:rsid w:val="002B2B0D"/>
    <w:rsid w:val="002B2FE3"/>
    <w:rsid w:val="002B4EB1"/>
    <w:rsid w:val="002B537D"/>
    <w:rsid w:val="002B53BE"/>
    <w:rsid w:val="002B5CFD"/>
    <w:rsid w:val="002B62D7"/>
    <w:rsid w:val="002C0175"/>
    <w:rsid w:val="002C1C1D"/>
    <w:rsid w:val="002C2706"/>
    <w:rsid w:val="002C2AE6"/>
    <w:rsid w:val="002C2DB9"/>
    <w:rsid w:val="002C3049"/>
    <w:rsid w:val="002C4224"/>
    <w:rsid w:val="002C466B"/>
    <w:rsid w:val="002C5957"/>
    <w:rsid w:val="002C6EA6"/>
    <w:rsid w:val="002C7A37"/>
    <w:rsid w:val="002D0FE8"/>
    <w:rsid w:val="002D1DE9"/>
    <w:rsid w:val="002D2D9A"/>
    <w:rsid w:val="002D493A"/>
    <w:rsid w:val="002D6845"/>
    <w:rsid w:val="002D6FCE"/>
    <w:rsid w:val="002D767D"/>
    <w:rsid w:val="002D77CF"/>
    <w:rsid w:val="002E309E"/>
    <w:rsid w:val="002E3BF2"/>
    <w:rsid w:val="002E3C0C"/>
    <w:rsid w:val="002E40B2"/>
    <w:rsid w:val="002E42F6"/>
    <w:rsid w:val="002E431D"/>
    <w:rsid w:val="002E5546"/>
    <w:rsid w:val="002E5DE0"/>
    <w:rsid w:val="002E7C47"/>
    <w:rsid w:val="002E7E63"/>
    <w:rsid w:val="002F08B8"/>
    <w:rsid w:val="002F0F66"/>
    <w:rsid w:val="002F35CC"/>
    <w:rsid w:val="002F3737"/>
    <w:rsid w:val="002F3D3C"/>
    <w:rsid w:val="002F5CCD"/>
    <w:rsid w:val="002F7C17"/>
    <w:rsid w:val="00300AF8"/>
    <w:rsid w:val="00300DDC"/>
    <w:rsid w:val="0030189E"/>
    <w:rsid w:val="00302541"/>
    <w:rsid w:val="00302BBE"/>
    <w:rsid w:val="003044C6"/>
    <w:rsid w:val="00304D1B"/>
    <w:rsid w:val="0030736B"/>
    <w:rsid w:val="00310239"/>
    <w:rsid w:val="003102AF"/>
    <w:rsid w:val="00310A79"/>
    <w:rsid w:val="0031191E"/>
    <w:rsid w:val="00313907"/>
    <w:rsid w:val="0031569B"/>
    <w:rsid w:val="0031658A"/>
    <w:rsid w:val="00316E00"/>
    <w:rsid w:val="00323831"/>
    <w:rsid w:val="0032405A"/>
    <w:rsid w:val="003241F7"/>
    <w:rsid w:val="0032457E"/>
    <w:rsid w:val="00324D1F"/>
    <w:rsid w:val="00325A42"/>
    <w:rsid w:val="00326E3E"/>
    <w:rsid w:val="00327913"/>
    <w:rsid w:val="00330A1E"/>
    <w:rsid w:val="00330C3F"/>
    <w:rsid w:val="00330FC0"/>
    <w:rsid w:val="003318A2"/>
    <w:rsid w:val="003318E9"/>
    <w:rsid w:val="00331A9D"/>
    <w:rsid w:val="0033313A"/>
    <w:rsid w:val="00334336"/>
    <w:rsid w:val="00334E7B"/>
    <w:rsid w:val="0033657B"/>
    <w:rsid w:val="003365E7"/>
    <w:rsid w:val="0033722E"/>
    <w:rsid w:val="003411DE"/>
    <w:rsid w:val="0034325A"/>
    <w:rsid w:val="00344E61"/>
    <w:rsid w:val="00344FAA"/>
    <w:rsid w:val="003467FA"/>
    <w:rsid w:val="00347E24"/>
    <w:rsid w:val="00350E2F"/>
    <w:rsid w:val="0035439C"/>
    <w:rsid w:val="00354D08"/>
    <w:rsid w:val="00355606"/>
    <w:rsid w:val="00355616"/>
    <w:rsid w:val="003568F1"/>
    <w:rsid w:val="0035751F"/>
    <w:rsid w:val="00357585"/>
    <w:rsid w:val="0036010C"/>
    <w:rsid w:val="003618B0"/>
    <w:rsid w:val="00363280"/>
    <w:rsid w:val="00364315"/>
    <w:rsid w:val="00364757"/>
    <w:rsid w:val="0036566D"/>
    <w:rsid w:val="00365993"/>
    <w:rsid w:val="00366949"/>
    <w:rsid w:val="00372068"/>
    <w:rsid w:val="003721CA"/>
    <w:rsid w:val="003722AC"/>
    <w:rsid w:val="00372D9C"/>
    <w:rsid w:val="00373224"/>
    <w:rsid w:val="00374070"/>
    <w:rsid w:val="0037414B"/>
    <w:rsid w:val="00374774"/>
    <w:rsid w:val="00375500"/>
    <w:rsid w:val="00377FBF"/>
    <w:rsid w:val="0038043B"/>
    <w:rsid w:val="00380879"/>
    <w:rsid w:val="00380A8D"/>
    <w:rsid w:val="0038137E"/>
    <w:rsid w:val="00381AFC"/>
    <w:rsid w:val="00381F12"/>
    <w:rsid w:val="00382A54"/>
    <w:rsid w:val="00382BDC"/>
    <w:rsid w:val="003830B5"/>
    <w:rsid w:val="003836FE"/>
    <w:rsid w:val="003849AD"/>
    <w:rsid w:val="00385192"/>
    <w:rsid w:val="00385B0A"/>
    <w:rsid w:val="00386228"/>
    <w:rsid w:val="00387D5C"/>
    <w:rsid w:val="003908C7"/>
    <w:rsid w:val="003928F1"/>
    <w:rsid w:val="00393313"/>
    <w:rsid w:val="00393F9D"/>
    <w:rsid w:val="0039448F"/>
    <w:rsid w:val="00395970"/>
    <w:rsid w:val="00396B4A"/>
    <w:rsid w:val="0039715C"/>
    <w:rsid w:val="003972C7"/>
    <w:rsid w:val="003A0EE3"/>
    <w:rsid w:val="003A397B"/>
    <w:rsid w:val="003A3BEF"/>
    <w:rsid w:val="003A46F5"/>
    <w:rsid w:val="003A4947"/>
    <w:rsid w:val="003A54EE"/>
    <w:rsid w:val="003A5B4D"/>
    <w:rsid w:val="003A6615"/>
    <w:rsid w:val="003A6E1B"/>
    <w:rsid w:val="003B10D8"/>
    <w:rsid w:val="003B2375"/>
    <w:rsid w:val="003B246C"/>
    <w:rsid w:val="003B2D52"/>
    <w:rsid w:val="003B37CD"/>
    <w:rsid w:val="003B424F"/>
    <w:rsid w:val="003B4C8C"/>
    <w:rsid w:val="003B69C1"/>
    <w:rsid w:val="003C0D4C"/>
    <w:rsid w:val="003C11E2"/>
    <w:rsid w:val="003C2873"/>
    <w:rsid w:val="003C3D28"/>
    <w:rsid w:val="003C44F8"/>
    <w:rsid w:val="003C5FB2"/>
    <w:rsid w:val="003C6072"/>
    <w:rsid w:val="003C6404"/>
    <w:rsid w:val="003D0765"/>
    <w:rsid w:val="003D155D"/>
    <w:rsid w:val="003D2C1B"/>
    <w:rsid w:val="003D43BE"/>
    <w:rsid w:val="003D4E49"/>
    <w:rsid w:val="003D631C"/>
    <w:rsid w:val="003D63F6"/>
    <w:rsid w:val="003D67E8"/>
    <w:rsid w:val="003D7935"/>
    <w:rsid w:val="003E1046"/>
    <w:rsid w:val="003E1231"/>
    <w:rsid w:val="003E15D9"/>
    <w:rsid w:val="003E2014"/>
    <w:rsid w:val="003E3D13"/>
    <w:rsid w:val="003E3F6A"/>
    <w:rsid w:val="003E5669"/>
    <w:rsid w:val="003E56EE"/>
    <w:rsid w:val="003E59AB"/>
    <w:rsid w:val="003E6242"/>
    <w:rsid w:val="003E75B0"/>
    <w:rsid w:val="003E78BC"/>
    <w:rsid w:val="003E7FD3"/>
    <w:rsid w:val="003F02BB"/>
    <w:rsid w:val="003F05DE"/>
    <w:rsid w:val="003F1263"/>
    <w:rsid w:val="003F1F55"/>
    <w:rsid w:val="003F2092"/>
    <w:rsid w:val="003F2DC2"/>
    <w:rsid w:val="003F3FC9"/>
    <w:rsid w:val="003F414F"/>
    <w:rsid w:val="003F50D6"/>
    <w:rsid w:val="003F6B22"/>
    <w:rsid w:val="003F7220"/>
    <w:rsid w:val="003F7755"/>
    <w:rsid w:val="003F79A2"/>
    <w:rsid w:val="004022B8"/>
    <w:rsid w:val="00402A9B"/>
    <w:rsid w:val="0040322B"/>
    <w:rsid w:val="00403C63"/>
    <w:rsid w:val="00404C9C"/>
    <w:rsid w:val="00404F7F"/>
    <w:rsid w:val="00406604"/>
    <w:rsid w:val="00407CDA"/>
    <w:rsid w:val="0041008D"/>
    <w:rsid w:val="00411E55"/>
    <w:rsid w:val="0041366D"/>
    <w:rsid w:val="00413ADA"/>
    <w:rsid w:val="004151F8"/>
    <w:rsid w:val="00415C02"/>
    <w:rsid w:val="00417079"/>
    <w:rsid w:val="00417F7F"/>
    <w:rsid w:val="00420322"/>
    <w:rsid w:val="00420E66"/>
    <w:rsid w:val="00422174"/>
    <w:rsid w:val="00422C9F"/>
    <w:rsid w:val="0042306F"/>
    <w:rsid w:val="0042439D"/>
    <w:rsid w:val="0042466D"/>
    <w:rsid w:val="00424840"/>
    <w:rsid w:val="00424CCE"/>
    <w:rsid w:val="00424D9B"/>
    <w:rsid w:val="00426117"/>
    <w:rsid w:val="004271BF"/>
    <w:rsid w:val="004277AD"/>
    <w:rsid w:val="004278E2"/>
    <w:rsid w:val="00427BCB"/>
    <w:rsid w:val="004307D7"/>
    <w:rsid w:val="00430BFA"/>
    <w:rsid w:val="004310AA"/>
    <w:rsid w:val="00431EAD"/>
    <w:rsid w:val="004325B5"/>
    <w:rsid w:val="00433126"/>
    <w:rsid w:val="004366A6"/>
    <w:rsid w:val="004404F5"/>
    <w:rsid w:val="00440B00"/>
    <w:rsid w:val="00441C22"/>
    <w:rsid w:val="004441F9"/>
    <w:rsid w:val="00446F16"/>
    <w:rsid w:val="004503C0"/>
    <w:rsid w:val="0045193C"/>
    <w:rsid w:val="00451F2A"/>
    <w:rsid w:val="00454001"/>
    <w:rsid w:val="00457320"/>
    <w:rsid w:val="0046079F"/>
    <w:rsid w:val="00461867"/>
    <w:rsid w:val="00463103"/>
    <w:rsid w:val="00463127"/>
    <w:rsid w:val="004631C6"/>
    <w:rsid w:val="0046552E"/>
    <w:rsid w:val="00465B7D"/>
    <w:rsid w:val="00465E90"/>
    <w:rsid w:val="00466615"/>
    <w:rsid w:val="00466E1C"/>
    <w:rsid w:val="004709B5"/>
    <w:rsid w:val="00471121"/>
    <w:rsid w:val="00471CE7"/>
    <w:rsid w:val="004734F2"/>
    <w:rsid w:val="004741AC"/>
    <w:rsid w:val="00474B14"/>
    <w:rsid w:val="004757C6"/>
    <w:rsid w:val="00482640"/>
    <w:rsid w:val="00482CC8"/>
    <w:rsid w:val="00485F80"/>
    <w:rsid w:val="00487636"/>
    <w:rsid w:val="00490095"/>
    <w:rsid w:val="00490299"/>
    <w:rsid w:val="0049069B"/>
    <w:rsid w:val="004911CC"/>
    <w:rsid w:val="0049195A"/>
    <w:rsid w:val="00491B19"/>
    <w:rsid w:val="00492267"/>
    <w:rsid w:val="00493B82"/>
    <w:rsid w:val="00493DD5"/>
    <w:rsid w:val="00494054"/>
    <w:rsid w:val="004952F8"/>
    <w:rsid w:val="0049537E"/>
    <w:rsid w:val="00495950"/>
    <w:rsid w:val="00496A24"/>
    <w:rsid w:val="004978EA"/>
    <w:rsid w:val="00497DB0"/>
    <w:rsid w:val="004A351A"/>
    <w:rsid w:val="004A3909"/>
    <w:rsid w:val="004A3BD6"/>
    <w:rsid w:val="004A5640"/>
    <w:rsid w:val="004A5A6C"/>
    <w:rsid w:val="004A5C9C"/>
    <w:rsid w:val="004B05DF"/>
    <w:rsid w:val="004B28E2"/>
    <w:rsid w:val="004B3712"/>
    <w:rsid w:val="004B4050"/>
    <w:rsid w:val="004B4C2B"/>
    <w:rsid w:val="004B4C6A"/>
    <w:rsid w:val="004B74BD"/>
    <w:rsid w:val="004C0514"/>
    <w:rsid w:val="004C14DF"/>
    <w:rsid w:val="004C16D1"/>
    <w:rsid w:val="004C1825"/>
    <w:rsid w:val="004C205E"/>
    <w:rsid w:val="004C238A"/>
    <w:rsid w:val="004C2D23"/>
    <w:rsid w:val="004C3756"/>
    <w:rsid w:val="004C41E1"/>
    <w:rsid w:val="004C5023"/>
    <w:rsid w:val="004D0E01"/>
    <w:rsid w:val="004D14F7"/>
    <w:rsid w:val="004D31C8"/>
    <w:rsid w:val="004D36CA"/>
    <w:rsid w:val="004D4C52"/>
    <w:rsid w:val="004D5015"/>
    <w:rsid w:val="004D5495"/>
    <w:rsid w:val="004D5804"/>
    <w:rsid w:val="004D5F72"/>
    <w:rsid w:val="004D649E"/>
    <w:rsid w:val="004E0DCB"/>
    <w:rsid w:val="004E2DD2"/>
    <w:rsid w:val="004E3533"/>
    <w:rsid w:val="004E4041"/>
    <w:rsid w:val="004E4E00"/>
    <w:rsid w:val="004E52FF"/>
    <w:rsid w:val="004E559B"/>
    <w:rsid w:val="004E57A1"/>
    <w:rsid w:val="004E5873"/>
    <w:rsid w:val="004E6C4B"/>
    <w:rsid w:val="004E6F52"/>
    <w:rsid w:val="004E7165"/>
    <w:rsid w:val="004E7721"/>
    <w:rsid w:val="004E78A7"/>
    <w:rsid w:val="004F0278"/>
    <w:rsid w:val="004F1AA0"/>
    <w:rsid w:val="004F1B47"/>
    <w:rsid w:val="004F2CC1"/>
    <w:rsid w:val="004F35EE"/>
    <w:rsid w:val="004F7226"/>
    <w:rsid w:val="004F739B"/>
    <w:rsid w:val="004F7E33"/>
    <w:rsid w:val="0050134C"/>
    <w:rsid w:val="00501631"/>
    <w:rsid w:val="005037D5"/>
    <w:rsid w:val="00504AC6"/>
    <w:rsid w:val="00504D7F"/>
    <w:rsid w:val="00506204"/>
    <w:rsid w:val="005067C5"/>
    <w:rsid w:val="005102D5"/>
    <w:rsid w:val="00511312"/>
    <w:rsid w:val="005127EB"/>
    <w:rsid w:val="0051296F"/>
    <w:rsid w:val="005133A9"/>
    <w:rsid w:val="00513F9D"/>
    <w:rsid w:val="0051409F"/>
    <w:rsid w:val="00514381"/>
    <w:rsid w:val="00516B9E"/>
    <w:rsid w:val="0052211F"/>
    <w:rsid w:val="00522C94"/>
    <w:rsid w:val="00522EE2"/>
    <w:rsid w:val="00524981"/>
    <w:rsid w:val="00524B80"/>
    <w:rsid w:val="00525AFB"/>
    <w:rsid w:val="005267AE"/>
    <w:rsid w:val="00527004"/>
    <w:rsid w:val="00530BA1"/>
    <w:rsid w:val="00530DA7"/>
    <w:rsid w:val="00530F13"/>
    <w:rsid w:val="00531EE6"/>
    <w:rsid w:val="0053207A"/>
    <w:rsid w:val="005324AB"/>
    <w:rsid w:val="00532584"/>
    <w:rsid w:val="00532926"/>
    <w:rsid w:val="00532AD4"/>
    <w:rsid w:val="00532DF9"/>
    <w:rsid w:val="0053615E"/>
    <w:rsid w:val="00536CD7"/>
    <w:rsid w:val="005373D4"/>
    <w:rsid w:val="005403B1"/>
    <w:rsid w:val="005404FD"/>
    <w:rsid w:val="005405C4"/>
    <w:rsid w:val="005435FA"/>
    <w:rsid w:val="00543802"/>
    <w:rsid w:val="005453B3"/>
    <w:rsid w:val="00545652"/>
    <w:rsid w:val="005462D7"/>
    <w:rsid w:val="00546633"/>
    <w:rsid w:val="00546F52"/>
    <w:rsid w:val="00547EC6"/>
    <w:rsid w:val="0055028C"/>
    <w:rsid w:val="00551866"/>
    <w:rsid w:val="00552846"/>
    <w:rsid w:val="00553F48"/>
    <w:rsid w:val="00554617"/>
    <w:rsid w:val="00554B25"/>
    <w:rsid w:val="00554BC4"/>
    <w:rsid w:val="00555177"/>
    <w:rsid w:val="00555903"/>
    <w:rsid w:val="00556E9E"/>
    <w:rsid w:val="00557322"/>
    <w:rsid w:val="00560E24"/>
    <w:rsid w:val="005629DF"/>
    <w:rsid w:val="0056359F"/>
    <w:rsid w:val="0056655D"/>
    <w:rsid w:val="00567006"/>
    <w:rsid w:val="00567069"/>
    <w:rsid w:val="00570154"/>
    <w:rsid w:val="00570C88"/>
    <w:rsid w:val="00570E8C"/>
    <w:rsid w:val="00572967"/>
    <w:rsid w:val="00572DAC"/>
    <w:rsid w:val="00575EF1"/>
    <w:rsid w:val="0057690F"/>
    <w:rsid w:val="00576F43"/>
    <w:rsid w:val="005774B6"/>
    <w:rsid w:val="005808D8"/>
    <w:rsid w:val="005811C5"/>
    <w:rsid w:val="00582272"/>
    <w:rsid w:val="00583113"/>
    <w:rsid w:val="00584374"/>
    <w:rsid w:val="00584470"/>
    <w:rsid w:val="00585F2E"/>
    <w:rsid w:val="005878DC"/>
    <w:rsid w:val="00590179"/>
    <w:rsid w:val="0059255B"/>
    <w:rsid w:val="00595D08"/>
    <w:rsid w:val="00595F57"/>
    <w:rsid w:val="00595FCF"/>
    <w:rsid w:val="0059780A"/>
    <w:rsid w:val="00597C70"/>
    <w:rsid w:val="005A06DB"/>
    <w:rsid w:val="005A0E53"/>
    <w:rsid w:val="005A335F"/>
    <w:rsid w:val="005A336D"/>
    <w:rsid w:val="005A4601"/>
    <w:rsid w:val="005B088B"/>
    <w:rsid w:val="005B15EF"/>
    <w:rsid w:val="005B2163"/>
    <w:rsid w:val="005B278F"/>
    <w:rsid w:val="005B40F5"/>
    <w:rsid w:val="005B4671"/>
    <w:rsid w:val="005B65E2"/>
    <w:rsid w:val="005B698D"/>
    <w:rsid w:val="005B7E1D"/>
    <w:rsid w:val="005C0B0A"/>
    <w:rsid w:val="005C0CBD"/>
    <w:rsid w:val="005C17A2"/>
    <w:rsid w:val="005C1B88"/>
    <w:rsid w:val="005C2C82"/>
    <w:rsid w:val="005C4152"/>
    <w:rsid w:val="005C42E6"/>
    <w:rsid w:val="005C6EC1"/>
    <w:rsid w:val="005C7573"/>
    <w:rsid w:val="005D0AEC"/>
    <w:rsid w:val="005D13A9"/>
    <w:rsid w:val="005D14B8"/>
    <w:rsid w:val="005D1522"/>
    <w:rsid w:val="005D169D"/>
    <w:rsid w:val="005D78A5"/>
    <w:rsid w:val="005D7B40"/>
    <w:rsid w:val="005E0B44"/>
    <w:rsid w:val="005E2266"/>
    <w:rsid w:val="005E2609"/>
    <w:rsid w:val="005E2762"/>
    <w:rsid w:val="005E3007"/>
    <w:rsid w:val="005E4D0B"/>
    <w:rsid w:val="005E4D38"/>
    <w:rsid w:val="005E5661"/>
    <w:rsid w:val="005E5AAF"/>
    <w:rsid w:val="005F0503"/>
    <w:rsid w:val="005F128D"/>
    <w:rsid w:val="005F2AB5"/>
    <w:rsid w:val="005F499A"/>
    <w:rsid w:val="005F5E4D"/>
    <w:rsid w:val="005F6B97"/>
    <w:rsid w:val="005F6EBF"/>
    <w:rsid w:val="005F703C"/>
    <w:rsid w:val="00600635"/>
    <w:rsid w:val="0060184F"/>
    <w:rsid w:val="006032B1"/>
    <w:rsid w:val="00603526"/>
    <w:rsid w:val="00603549"/>
    <w:rsid w:val="0060355F"/>
    <w:rsid w:val="00603D8D"/>
    <w:rsid w:val="00603D92"/>
    <w:rsid w:val="00605944"/>
    <w:rsid w:val="00610C61"/>
    <w:rsid w:val="00611981"/>
    <w:rsid w:val="0061540B"/>
    <w:rsid w:val="00616030"/>
    <w:rsid w:val="006171D0"/>
    <w:rsid w:val="00617A67"/>
    <w:rsid w:val="00621153"/>
    <w:rsid w:val="006228ED"/>
    <w:rsid w:val="00622C5D"/>
    <w:rsid w:val="006249C1"/>
    <w:rsid w:val="006249DC"/>
    <w:rsid w:val="00625CBC"/>
    <w:rsid w:val="0062624B"/>
    <w:rsid w:val="00627731"/>
    <w:rsid w:val="00627FD3"/>
    <w:rsid w:val="00630653"/>
    <w:rsid w:val="00631FA9"/>
    <w:rsid w:val="006322AE"/>
    <w:rsid w:val="00632C3D"/>
    <w:rsid w:val="00632D8B"/>
    <w:rsid w:val="00632FDF"/>
    <w:rsid w:val="006342B1"/>
    <w:rsid w:val="0063588A"/>
    <w:rsid w:val="00635C07"/>
    <w:rsid w:val="00636524"/>
    <w:rsid w:val="00636BE4"/>
    <w:rsid w:val="00637CC9"/>
    <w:rsid w:val="00640DE1"/>
    <w:rsid w:val="0064305C"/>
    <w:rsid w:val="00643163"/>
    <w:rsid w:val="00646310"/>
    <w:rsid w:val="0064653E"/>
    <w:rsid w:val="006474C4"/>
    <w:rsid w:val="00647EBB"/>
    <w:rsid w:val="00647FEA"/>
    <w:rsid w:val="00650AD7"/>
    <w:rsid w:val="006520B5"/>
    <w:rsid w:val="00652383"/>
    <w:rsid w:val="00652429"/>
    <w:rsid w:val="0065313C"/>
    <w:rsid w:val="00653157"/>
    <w:rsid w:val="006536E3"/>
    <w:rsid w:val="006541B1"/>
    <w:rsid w:val="00655555"/>
    <w:rsid w:val="00656F27"/>
    <w:rsid w:val="006603EC"/>
    <w:rsid w:val="00660CCB"/>
    <w:rsid w:val="00661E77"/>
    <w:rsid w:val="00662DD8"/>
    <w:rsid w:val="00663A9B"/>
    <w:rsid w:val="00665D56"/>
    <w:rsid w:val="0067064C"/>
    <w:rsid w:val="006756D9"/>
    <w:rsid w:val="00675BC0"/>
    <w:rsid w:val="00676D2F"/>
    <w:rsid w:val="0067720E"/>
    <w:rsid w:val="006774BE"/>
    <w:rsid w:val="00677A92"/>
    <w:rsid w:val="00677CB4"/>
    <w:rsid w:val="00680239"/>
    <w:rsid w:val="00681FE5"/>
    <w:rsid w:val="00682F33"/>
    <w:rsid w:val="00683050"/>
    <w:rsid w:val="006830E7"/>
    <w:rsid w:val="006830EC"/>
    <w:rsid w:val="00683558"/>
    <w:rsid w:val="00685940"/>
    <w:rsid w:val="00686629"/>
    <w:rsid w:val="00687F15"/>
    <w:rsid w:val="006905A9"/>
    <w:rsid w:val="00693983"/>
    <w:rsid w:val="00694369"/>
    <w:rsid w:val="006955E5"/>
    <w:rsid w:val="00695859"/>
    <w:rsid w:val="00695DDF"/>
    <w:rsid w:val="006969A7"/>
    <w:rsid w:val="00696D2F"/>
    <w:rsid w:val="006978DB"/>
    <w:rsid w:val="00697D14"/>
    <w:rsid w:val="00697FC5"/>
    <w:rsid w:val="006A0DC8"/>
    <w:rsid w:val="006A3EB6"/>
    <w:rsid w:val="006A4C19"/>
    <w:rsid w:val="006A5967"/>
    <w:rsid w:val="006A5EC7"/>
    <w:rsid w:val="006B378B"/>
    <w:rsid w:val="006B38A3"/>
    <w:rsid w:val="006B3CC3"/>
    <w:rsid w:val="006B4068"/>
    <w:rsid w:val="006B4A7A"/>
    <w:rsid w:val="006B5497"/>
    <w:rsid w:val="006B5661"/>
    <w:rsid w:val="006B61A2"/>
    <w:rsid w:val="006B7170"/>
    <w:rsid w:val="006B778E"/>
    <w:rsid w:val="006C0804"/>
    <w:rsid w:val="006C269F"/>
    <w:rsid w:val="006C295E"/>
    <w:rsid w:val="006C2E0B"/>
    <w:rsid w:val="006C54AF"/>
    <w:rsid w:val="006C5CD6"/>
    <w:rsid w:val="006C60F2"/>
    <w:rsid w:val="006C6FFD"/>
    <w:rsid w:val="006C723D"/>
    <w:rsid w:val="006D41F7"/>
    <w:rsid w:val="006D510D"/>
    <w:rsid w:val="006E1286"/>
    <w:rsid w:val="006E32BB"/>
    <w:rsid w:val="006E3AA6"/>
    <w:rsid w:val="006E4440"/>
    <w:rsid w:val="006E449B"/>
    <w:rsid w:val="006E44BF"/>
    <w:rsid w:val="006E574E"/>
    <w:rsid w:val="006E5FC1"/>
    <w:rsid w:val="006E7016"/>
    <w:rsid w:val="006F0F12"/>
    <w:rsid w:val="006F11D6"/>
    <w:rsid w:val="006F3739"/>
    <w:rsid w:val="006F4515"/>
    <w:rsid w:val="006F45C4"/>
    <w:rsid w:val="006F741B"/>
    <w:rsid w:val="00700AA6"/>
    <w:rsid w:val="00706061"/>
    <w:rsid w:val="00706634"/>
    <w:rsid w:val="00706D5B"/>
    <w:rsid w:val="00707B3D"/>
    <w:rsid w:val="00707C81"/>
    <w:rsid w:val="0071033B"/>
    <w:rsid w:val="00710551"/>
    <w:rsid w:val="007107FA"/>
    <w:rsid w:val="00711A0B"/>
    <w:rsid w:val="00712147"/>
    <w:rsid w:val="00712695"/>
    <w:rsid w:val="00712926"/>
    <w:rsid w:val="007134AE"/>
    <w:rsid w:val="0071642B"/>
    <w:rsid w:val="0071645A"/>
    <w:rsid w:val="00716676"/>
    <w:rsid w:val="00716699"/>
    <w:rsid w:val="00720130"/>
    <w:rsid w:val="007202B3"/>
    <w:rsid w:val="00720A1A"/>
    <w:rsid w:val="00720A39"/>
    <w:rsid w:val="00721010"/>
    <w:rsid w:val="00721B40"/>
    <w:rsid w:val="00721CE2"/>
    <w:rsid w:val="00722792"/>
    <w:rsid w:val="00723C54"/>
    <w:rsid w:val="00726F6E"/>
    <w:rsid w:val="007276E8"/>
    <w:rsid w:val="00727A9E"/>
    <w:rsid w:val="00732A84"/>
    <w:rsid w:val="00732CAC"/>
    <w:rsid w:val="00733B5C"/>
    <w:rsid w:val="00734E04"/>
    <w:rsid w:val="0073526E"/>
    <w:rsid w:val="0073720F"/>
    <w:rsid w:val="00737CD5"/>
    <w:rsid w:val="0074043C"/>
    <w:rsid w:val="007423E5"/>
    <w:rsid w:val="007425C0"/>
    <w:rsid w:val="00743629"/>
    <w:rsid w:val="007451ED"/>
    <w:rsid w:val="00745865"/>
    <w:rsid w:val="007463A0"/>
    <w:rsid w:val="007508E9"/>
    <w:rsid w:val="00751561"/>
    <w:rsid w:val="00752B26"/>
    <w:rsid w:val="007541CA"/>
    <w:rsid w:val="00756AD9"/>
    <w:rsid w:val="00760FD2"/>
    <w:rsid w:val="00761AB8"/>
    <w:rsid w:val="00767067"/>
    <w:rsid w:val="00770081"/>
    <w:rsid w:val="0077180A"/>
    <w:rsid w:val="00772D77"/>
    <w:rsid w:val="007731EF"/>
    <w:rsid w:val="00773A4A"/>
    <w:rsid w:val="007745DD"/>
    <w:rsid w:val="00774650"/>
    <w:rsid w:val="00775D79"/>
    <w:rsid w:val="00776232"/>
    <w:rsid w:val="00776BAC"/>
    <w:rsid w:val="007775B5"/>
    <w:rsid w:val="00777985"/>
    <w:rsid w:val="007817A9"/>
    <w:rsid w:val="00781A58"/>
    <w:rsid w:val="00781EE1"/>
    <w:rsid w:val="00784507"/>
    <w:rsid w:val="007845EF"/>
    <w:rsid w:val="00785C8E"/>
    <w:rsid w:val="007872F1"/>
    <w:rsid w:val="007876CC"/>
    <w:rsid w:val="007913D9"/>
    <w:rsid w:val="007933A0"/>
    <w:rsid w:val="00793B01"/>
    <w:rsid w:val="00793CB6"/>
    <w:rsid w:val="00793D7E"/>
    <w:rsid w:val="0079708C"/>
    <w:rsid w:val="007A08BE"/>
    <w:rsid w:val="007A18DA"/>
    <w:rsid w:val="007A32E6"/>
    <w:rsid w:val="007A3D99"/>
    <w:rsid w:val="007A4C76"/>
    <w:rsid w:val="007A5671"/>
    <w:rsid w:val="007A7D66"/>
    <w:rsid w:val="007B143E"/>
    <w:rsid w:val="007B1954"/>
    <w:rsid w:val="007B20BE"/>
    <w:rsid w:val="007B2B06"/>
    <w:rsid w:val="007B45E5"/>
    <w:rsid w:val="007B4EA5"/>
    <w:rsid w:val="007C0B84"/>
    <w:rsid w:val="007C23B5"/>
    <w:rsid w:val="007C258B"/>
    <w:rsid w:val="007C2975"/>
    <w:rsid w:val="007C39DD"/>
    <w:rsid w:val="007C408F"/>
    <w:rsid w:val="007C411A"/>
    <w:rsid w:val="007C5339"/>
    <w:rsid w:val="007C5696"/>
    <w:rsid w:val="007C60FD"/>
    <w:rsid w:val="007C6A0B"/>
    <w:rsid w:val="007C747D"/>
    <w:rsid w:val="007D14F2"/>
    <w:rsid w:val="007D171A"/>
    <w:rsid w:val="007D5957"/>
    <w:rsid w:val="007D59CD"/>
    <w:rsid w:val="007D604C"/>
    <w:rsid w:val="007D6858"/>
    <w:rsid w:val="007D7634"/>
    <w:rsid w:val="007E063C"/>
    <w:rsid w:val="007E0D81"/>
    <w:rsid w:val="007E0EE5"/>
    <w:rsid w:val="007E1822"/>
    <w:rsid w:val="007E2C1D"/>
    <w:rsid w:val="007E31C5"/>
    <w:rsid w:val="007E596B"/>
    <w:rsid w:val="007E5E1B"/>
    <w:rsid w:val="007F0AC9"/>
    <w:rsid w:val="007F24E6"/>
    <w:rsid w:val="007F2F01"/>
    <w:rsid w:val="007F39ED"/>
    <w:rsid w:val="007F4A41"/>
    <w:rsid w:val="007F78C6"/>
    <w:rsid w:val="007F7A80"/>
    <w:rsid w:val="00800033"/>
    <w:rsid w:val="00801500"/>
    <w:rsid w:val="00801F88"/>
    <w:rsid w:val="008033C6"/>
    <w:rsid w:val="00803596"/>
    <w:rsid w:val="00805092"/>
    <w:rsid w:val="00805729"/>
    <w:rsid w:val="008060F8"/>
    <w:rsid w:val="00806D27"/>
    <w:rsid w:val="00807C02"/>
    <w:rsid w:val="00807FA0"/>
    <w:rsid w:val="00810419"/>
    <w:rsid w:val="008113FC"/>
    <w:rsid w:val="008135A2"/>
    <w:rsid w:val="0081419E"/>
    <w:rsid w:val="00814A38"/>
    <w:rsid w:val="00814CAF"/>
    <w:rsid w:val="00815E32"/>
    <w:rsid w:val="008167C6"/>
    <w:rsid w:val="008206A2"/>
    <w:rsid w:val="00824AB5"/>
    <w:rsid w:val="008250EF"/>
    <w:rsid w:val="00825CB4"/>
    <w:rsid w:val="00831BE2"/>
    <w:rsid w:val="00831BEE"/>
    <w:rsid w:val="00831CD7"/>
    <w:rsid w:val="00831D00"/>
    <w:rsid w:val="00832007"/>
    <w:rsid w:val="0083200F"/>
    <w:rsid w:val="00832F6B"/>
    <w:rsid w:val="00833C54"/>
    <w:rsid w:val="00833E87"/>
    <w:rsid w:val="00834C82"/>
    <w:rsid w:val="008405AC"/>
    <w:rsid w:val="00841225"/>
    <w:rsid w:val="008433FE"/>
    <w:rsid w:val="00843C03"/>
    <w:rsid w:val="008457BD"/>
    <w:rsid w:val="00846CEE"/>
    <w:rsid w:val="008472E8"/>
    <w:rsid w:val="008475C4"/>
    <w:rsid w:val="00850204"/>
    <w:rsid w:val="008506EB"/>
    <w:rsid w:val="008508AE"/>
    <w:rsid w:val="008513D0"/>
    <w:rsid w:val="00851F9F"/>
    <w:rsid w:val="00853AB7"/>
    <w:rsid w:val="00853CA2"/>
    <w:rsid w:val="00853F47"/>
    <w:rsid w:val="008548BB"/>
    <w:rsid w:val="00855D23"/>
    <w:rsid w:val="00856F11"/>
    <w:rsid w:val="008616CB"/>
    <w:rsid w:val="00861F78"/>
    <w:rsid w:val="00862866"/>
    <w:rsid w:val="00864945"/>
    <w:rsid w:val="008653CE"/>
    <w:rsid w:val="00866A2F"/>
    <w:rsid w:val="00867764"/>
    <w:rsid w:val="00871B45"/>
    <w:rsid w:val="008724C1"/>
    <w:rsid w:val="008724E2"/>
    <w:rsid w:val="0087301A"/>
    <w:rsid w:val="00875331"/>
    <w:rsid w:val="0087538C"/>
    <w:rsid w:val="0087564C"/>
    <w:rsid w:val="00876656"/>
    <w:rsid w:val="00880A79"/>
    <w:rsid w:val="008824C5"/>
    <w:rsid w:val="00885294"/>
    <w:rsid w:val="00886FA8"/>
    <w:rsid w:val="00887212"/>
    <w:rsid w:val="0088798E"/>
    <w:rsid w:val="00890DC1"/>
    <w:rsid w:val="00892A11"/>
    <w:rsid w:val="00896778"/>
    <w:rsid w:val="00897197"/>
    <w:rsid w:val="008A048C"/>
    <w:rsid w:val="008A0FE4"/>
    <w:rsid w:val="008A1074"/>
    <w:rsid w:val="008A16E3"/>
    <w:rsid w:val="008A22A7"/>
    <w:rsid w:val="008A2937"/>
    <w:rsid w:val="008A35B8"/>
    <w:rsid w:val="008A5FF6"/>
    <w:rsid w:val="008A6B15"/>
    <w:rsid w:val="008B0D28"/>
    <w:rsid w:val="008B1C6B"/>
    <w:rsid w:val="008B2AA2"/>
    <w:rsid w:val="008B2FD6"/>
    <w:rsid w:val="008B395B"/>
    <w:rsid w:val="008B47A1"/>
    <w:rsid w:val="008B4D4A"/>
    <w:rsid w:val="008B58D7"/>
    <w:rsid w:val="008B59E1"/>
    <w:rsid w:val="008B65AA"/>
    <w:rsid w:val="008B6F89"/>
    <w:rsid w:val="008B73DF"/>
    <w:rsid w:val="008C06DE"/>
    <w:rsid w:val="008C2341"/>
    <w:rsid w:val="008C2ACD"/>
    <w:rsid w:val="008C2B03"/>
    <w:rsid w:val="008C374E"/>
    <w:rsid w:val="008C41E4"/>
    <w:rsid w:val="008D052B"/>
    <w:rsid w:val="008D1B33"/>
    <w:rsid w:val="008D2672"/>
    <w:rsid w:val="008D2854"/>
    <w:rsid w:val="008D3B5E"/>
    <w:rsid w:val="008D4147"/>
    <w:rsid w:val="008D448F"/>
    <w:rsid w:val="008D4D5A"/>
    <w:rsid w:val="008D68CE"/>
    <w:rsid w:val="008D777A"/>
    <w:rsid w:val="008E389E"/>
    <w:rsid w:val="008E43D8"/>
    <w:rsid w:val="008E4DCB"/>
    <w:rsid w:val="008E4E55"/>
    <w:rsid w:val="008E5C40"/>
    <w:rsid w:val="008E6261"/>
    <w:rsid w:val="008E6889"/>
    <w:rsid w:val="008E7F67"/>
    <w:rsid w:val="008F0735"/>
    <w:rsid w:val="008F0FAA"/>
    <w:rsid w:val="008F1053"/>
    <w:rsid w:val="008F1B44"/>
    <w:rsid w:val="008F1EDA"/>
    <w:rsid w:val="008F23B7"/>
    <w:rsid w:val="008F2555"/>
    <w:rsid w:val="008F3836"/>
    <w:rsid w:val="008F42EF"/>
    <w:rsid w:val="008F4527"/>
    <w:rsid w:val="008F66CD"/>
    <w:rsid w:val="008F7901"/>
    <w:rsid w:val="008F7EAC"/>
    <w:rsid w:val="0090061E"/>
    <w:rsid w:val="00900B0C"/>
    <w:rsid w:val="00900F3C"/>
    <w:rsid w:val="0090159C"/>
    <w:rsid w:val="00902025"/>
    <w:rsid w:val="00902CA4"/>
    <w:rsid w:val="00903C3E"/>
    <w:rsid w:val="0090469D"/>
    <w:rsid w:val="0090565A"/>
    <w:rsid w:val="00905DD0"/>
    <w:rsid w:val="00907F21"/>
    <w:rsid w:val="009104A2"/>
    <w:rsid w:val="00910CCE"/>
    <w:rsid w:val="0091147B"/>
    <w:rsid w:val="0091280A"/>
    <w:rsid w:val="00912DA1"/>
    <w:rsid w:val="00913886"/>
    <w:rsid w:val="00913DF7"/>
    <w:rsid w:val="00914500"/>
    <w:rsid w:val="00914B00"/>
    <w:rsid w:val="00914FD7"/>
    <w:rsid w:val="0091563E"/>
    <w:rsid w:val="00915965"/>
    <w:rsid w:val="00915AEA"/>
    <w:rsid w:val="00915C3D"/>
    <w:rsid w:val="00915DC5"/>
    <w:rsid w:val="00915E41"/>
    <w:rsid w:val="00915FB6"/>
    <w:rsid w:val="00915FBA"/>
    <w:rsid w:val="009209CA"/>
    <w:rsid w:val="0092158E"/>
    <w:rsid w:val="00922B0E"/>
    <w:rsid w:val="00924B6E"/>
    <w:rsid w:val="00924BF1"/>
    <w:rsid w:val="00925A76"/>
    <w:rsid w:val="00925AFC"/>
    <w:rsid w:val="00926901"/>
    <w:rsid w:val="00927825"/>
    <w:rsid w:val="00931285"/>
    <w:rsid w:val="009333C2"/>
    <w:rsid w:val="00934A28"/>
    <w:rsid w:val="00937BA5"/>
    <w:rsid w:val="00940958"/>
    <w:rsid w:val="00940B6E"/>
    <w:rsid w:val="00943295"/>
    <w:rsid w:val="009437FD"/>
    <w:rsid w:val="00945D35"/>
    <w:rsid w:val="00946652"/>
    <w:rsid w:val="00947AC3"/>
    <w:rsid w:val="009501F6"/>
    <w:rsid w:val="00950AC7"/>
    <w:rsid w:val="0095169D"/>
    <w:rsid w:val="0095232F"/>
    <w:rsid w:val="00952F8B"/>
    <w:rsid w:val="00953D5D"/>
    <w:rsid w:val="0095453F"/>
    <w:rsid w:val="00954D63"/>
    <w:rsid w:val="0095673F"/>
    <w:rsid w:val="00956919"/>
    <w:rsid w:val="009571C8"/>
    <w:rsid w:val="00961663"/>
    <w:rsid w:val="00961B7F"/>
    <w:rsid w:val="00961F44"/>
    <w:rsid w:val="00963630"/>
    <w:rsid w:val="00964C7D"/>
    <w:rsid w:val="00965B3C"/>
    <w:rsid w:val="00965D17"/>
    <w:rsid w:val="00971707"/>
    <w:rsid w:val="009718DA"/>
    <w:rsid w:val="00971C95"/>
    <w:rsid w:val="00973B95"/>
    <w:rsid w:val="0097616C"/>
    <w:rsid w:val="00977043"/>
    <w:rsid w:val="0098094F"/>
    <w:rsid w:val="00982C18"/>
    <w:rsid w:val="009838C6"/>
    <w:rsid w:val="00983CCB"/>
    <w:rsid w:val="00985D40"/>
    <w:rsid w:val="00985D61"/>
    <w:rsid w:val="00985DC3"/>
    <w:rsid w:val="0098634B"/>
    <w:rsid w:val="009865A3"/>
    <w:rsid w:val="00990222"/>
    <w:rsid w:val="00990969"/>
    <w:rsid w:val="0099188D"/>
    <w:rsid w:val="00992E77"/>
    <w:rsid w:val="00992F50"/>
    <w:rsid w:val="00993790"/>
    <w:rsid w:val="00995A33"/>
    <w:rsid w:val="009969E8"/>
    <w:rsid w:val="009A037C"/>
    <w:rsid w:val="009A138D"/>
    <w:rsid w:val="009A2158"/>
    <w:rsid w:val="009A33E5"/>
    <w:rsid w:val="009A34CB"/>
    <w:rsid w:val="009A38CF"/>
    <w:rsid w:val="009A5025"/>
    <w:rsid w:val="009A5BA1"/>
    <w:rsid w:val="009A629E"/>
    <w:rsid w:val="009A7170"/>
    <w:rsid w:val="009A71B8"/>
    <w:rsid w:val="009A7DCC"/>
    <w:rsid w:val="009B11DA"/>
    <w:rsid w:val="009B6E41"/>
    <w:rsid w:val="009B7EE9"/>
    <w:rsid w:val="009C16E1"/>
    <w:rsid w:val="009C1D99"/>
    <w:rsid w:val="009C2D20"/>
    <w:rsid w:val="009C33F5"/>
    <w:rsid w:val="009C53C2"/>
    <w:rsid w:val="009C5884"/>
    <w:rsid w:val="009C67E1"/>
    <w:rsid w:val="009D155B"/>
    <w:rsid w:val="009D2668"/>
    <w:rsid w:val="009D277C"/>
    <w:rsid w:val="009D30AF"/>
    <w:rsid w:val="009D37D1"/>
    <w:rsid w:val="009D3961"/>
    <w:rsid w:val="009D50AC"/>
    <w:rsid w:val="009D5486"/>
    <w:rsid w:val="009D711E"/>
    <w:rsid w:val="009D7AB8"/>
    <w:rsid w:val="009E1CE5"/>
    <w:rsid w:val="009E348D"/>
    <w:rsid w:val="009E3F46"/>
    <w:rsid w:val="009E4321"/>
    <w:rsid w:val="009E4ADC"/>
    <w:rsid w:val="009E5940"/>
    <w:rsid w:val="009E5D77"/>
    <w:rsid w:val="009E6DFF"/>
    <w:rsid w:val="009F07D9"/>
    <w:rsid w:val="009F0E10"/>
    <w:rsid w:val="009F132B"/>
    <w:rsid w:val="009F41BE"/>
    <w:rsid w:val="009F47A1"/>
    <w:rsid w:val="009F4A42"/>
    <w:rsid w:val="009F6DA9"/>
    <w:rsid w:val="00A00238"/>
    <w:rsid w:val="00A01EF9"/>
    <w:rsid w:val="00A023DE"/>
    <w:rsid w:val="00A047A0"/>
    <w:rsid w:val="00A04DE4"/>
    <w:rsid w:val="00A06C37"/>
    <w:rsid w:val="00A0736B"/>
    <w:rsid w:val="00A10C68"/>
    <w:rsid w:val="00A11EDE"/>
    <w:rsid w:val="00A11EE1"/>
    <w:rsid w:val="00A1460C"/>
    <w:rsid w:val="00A14C42"/>
    <w:rsid w:val="00A14D16"/>
    <w:rsid w:val="00A14D40"/>
    <w:rsid w:val="00A20E65"/>
    <w:rsid w:val="00A220E6"/>
    <w:rsid w:val="00A221E2"/>
    <w:rsid w:val="00A224EB"/>
    <w:rsid w:val="00A238AE"/>
    <w:rsid w:val="00A25358"/>
    <w:rsid w:val="00A27B80"/>
    <w:rsid w:val="00A30243"/>
    <w:rsid w:val="00A302D5"/>
    <w:rsid w:val="00A30598"/>
    <w:rsid w:val="00A31A46"/>
    <w:rsid w:val="00A3257A"/>
    <w:rsid w:val="00A32900"/>
    <w:rsid w:val="00A33165"/>
    <w:rsid w:val="00A3374E"/>
    <w:rsid w:val="00A33894"/>
    <w:rsid w:val="00A34A3A"/>
    <w:rsid w:val="00A41474"/>
    <w:rsid w:val="00A416D5"/>
    <w:rsid w:val="00A4240B"/>
    <w:rsid w:val="00A42488"/>
    <w:rsid w:val="00A42995"/>
    <w:rsid w:val="00A43D91"/>
    <w:rsid w:val="00A51218"/>
    <w:rsid w:val="00A52EDA"/>
    <w:rsid w:val="00A54267"/>
    <w:rsid w:val="00A54C96"/>
    <w:rsid w:val="00A551F3"/>
    <w:rsid w:val="00A5534B"/>
    <w:rsid w:val="00A555C7"/>
    <w:rsid w:val="00A555CD"/>
    <w:rsid w:val="00A56140"/>
    <w:rsid w:val="00A5664A"/>
    <w:rsid w:val="00A56686"/>
    <w:rsid w:val="00A60132"/>
    <w:rsid w:val="00A602B3"/>
    <w:rsid w:val="00A6098F"/>
    <w:rsid w:val="00A651DE"/>
    <w:rsid w:val="00A65A0F"/>
    <w:rsid w:val="00A65CE2"/>
    <w:rsid w:val="00A65E9D"/>
    <w:rsid w:val="00A663ED"/>
    <w:rsid w:val="00A70448"/>
    <w:rsid w:val="00A704AE"/>
    <w:rsid w:val="00A713C1"/>
    <w:rsid w:val="00A71A5A"/>
    <w:rsid w:val="00A722D1"/>
    <w:rsid w:val="00A72403"/>
    <w:rsid w:val="00A728FA"/>
    <w:rsid w:val="00A7290C"/>
    <w:rsid w:val="00A74130"/>
    <w:rsid w:val="00A74944"/>
    <w:rsid w:val="00A74E44"/>
    <w:rsid w:val="00A76B40"/>
    <w:rsid w:val="00A83647"/>
    <w:rsid w:val="00A8442D"/>
    <w:rsid w:val="00A846CC"/>
    <w:rsid w:val="00A84A6E"/>
    <w:rsid w:val="00A86CA3"/>
    <w:rsid w:val="00A87582"/>
    <w:rsid w:val="00A875F6"/>
    <w:rsid w:val="00A87998"/>
    <w:rsid w:val="00A92061"/>
    <w:rsid w:val="00A92A4D"/>
    <w:rsid w:val="00A94D20"/>
    <w:rsid w:val="00A95268"/>
    <w:rsid w:val="00A97209"/>
    <w:rsid w:val="00A97757"/>
    <w:rsid w:val="00AA0EEF"/>
    <w:rsid w:val="00AA1097"/>
    <w:rsid w:val="00AA1528"/>
    <w:rsid w:val="00AA4058"/>
    <w:rsid w:val="00AA596C"/>
    <w:rsid w:val="00AA5EF1"/>
    <w:rsid w:val="00AA612B"/>
    <w:rsid w:val="00AA6C5D"/>
    <w:rsid w:val="00AA6DE5"/>
    <w:rsid w:val="00AB1AB0"/>
    <w:rsid w:val="00AB39F9"/>
    <w:rsid w:val="00AB48AE"/>
    <w:rsid w:val="00AB4C55"/>
    <w:rsid w:val="00AB6E9B"/>
    <w:rsid w:val="00AB785D"/>
    <w:rsid w:val="00AC3323"/>
    <w:rsid w:val="00AC33D4"/>
    <w:rsid w:val="00AC3C1F"/>
    <w:rsid w:val="00AC4F13"/>
    <w:rsid w:val="00AC5792"/>
    <w:rsid w:val="00AC5989"/>
    <w:rsid w:val="00AD1011"/>
    <w:rsid w:val="00AD114F"/>
    <w:rsid w:val="00AD1ADC"/>
    <w:rsid w:val="00AD256C"/>
    <w:rsid w:val="00AD29B7"/>
    <w:rsid w:val="00AD2A05"/>
    <w:rsid w:val="00AD327B"/>
    <w:rsid w:val="00AD4D70"/>
    <w:rsid w:val="00AD503C"/>
    <w:rsid w:val="00AD5C8B"/>
    <w:rsid w:val="00AD7693"/>
    <w:rsid w:val="00AD7882"/>
    <w:rsid w:val="00AD7D3A"/>
    <w:rsid w:val="00AE0322"/>
    <w:rsid w:val="00AE0A24"/>
    <w:rsid w:val="00AE1E15"/>
    <w:rsid w:val="00AE7058"/>
    <w:rsid w:val="00AF111F"/>
    <w:rsid w:val="00AF4E65"/>
    <w:rsid w:val="00AF5166"/>
    <w:rsid w:val="00AF63B1"/>
    <w:rsid w:val="00AF71CC"/>
    <w:rsid w:val="00AF7A08"/>
    <w:rsid w:val="00AF7F9E"/>
    <w:rsid w:val="00B003E5"/>
    <w:rsid w:val="00B00F6C"/>
    <w:rsid w:val="00B01280"/>
    <w:rsid w:val="00B01602"/>
    <w:rsid w:val="00B01B38"/>
    <w:rsid w:val="00B02D1B"/>
    <w:rsid w:val="00B02F26"/>
    <w:rsid w:val="00B04D72"/>
    <w:rsid w:val="00B05CBC"/>
    <w:rsid w:val="00B07DD0"/>
    <w:rsid w:val="00B07E51"/>
    <w:rsid w:val="00B10419"/>
    <w:rsid w:val="00B10945"/>
    <w:rsid w:val="00B10AFF"/>
    <w:rsid w:val="00B10EA1"/>
    <w:rsid w:val="00B13572"/>
    <w:rsid w:val="00B137B6"/>
    <w:rsid w:val="00B144D4"/>
    <w:rsid w:val="00B1534D"/>
    <w:rsid w:val="00B1751B"/>
    <w:rsid w:val="00B20609"/>
    <w:rsid w:val="00B2079B"/>
    <w:rsid w:val="00B2249D"/>
    <w:rsid w:val="00B22F23"/>
    <w:rsid w:val="00B23C87"/>
    <w:rsid w:val="00B24621"/>
    <w:rsid w:val="00B24CEC"/>
    <w:rsid w:val="00B256EF"/>
    <w:rsid w:val="00B26810"/>
    <w:rsid w:val="00B31118"/>
    <w:rsid w:val="00B31F8D"/>
    <w:rsid w:val="00B32DF4"/>
    <w:rsid w:val="00B341AD"/>
    <w:rsid w:val="00B34A5B"/>
    <w:rsid w:val="00B362B2"/>
    <w:rsid w:val="00B371BA"/>
    <w:rsid w:val="00B3747C"/>
    <w:rsid w:val="00B40A1A"/>
    <w:rsid w:val="00B40E64"/>
    <w:rsid w:val="00B41241"/>
    <w:rsid w:val="00B416AC"/>
    <w:rsid w:val="00B420CC"/>
    <w:rsid w:val="00B4250D"/>
    <w:rsid w:val="00B42DD2"/>
    <w:rsid w:val="00B44FE9"/>
    <w:rsid w:val="00B4532B"/>
    <w:rsid w:val="00B45ECB"/>
    <w:rsid w:val="00B469E6"/>
    <w:rsid w:val="00B46CC7"/>
    <w:rsid w:val="00B51608"/>
    <w:rsid w:val="00B52DBD"/>
    <w:rsid w:val="00B532D3"/>
    <w:rsid w:val="00B546CB"/>
    <w:rsid w:val="00B56CC9"/>
    <w:rsid w:val="00B6132B"/>
    <w:rsid w:val="00B61EE5"/>
    <w:rsid w:val="00B62977"/>
    <w:rsid w:val="00B63EE0"/>
    <w:rsid w:val="00B646CA"/>
    <w:rsid w:val="00B64C51"/>
    <w:rsid w:val="00B65B61"/>
    <w:rsid w:val="00B732F2"/>
    <w:rsid w:val="00B744AB"/>
    <w:rsid w:val="00B74E01"/>
    <w:rsid w:val="00B75F75"/>
    <w:rsid w:val="00B770C9"/>
    <w:rsid w:val="00B77307"/>
    <w:rsid w:val="00B77C0C"/>
    <w:rsid w:val="00B807FB"/>
    <w:rsid w:val="00B80CB8"/>
    <w:rsid w:val="00B85033"/>
    <w:rsid w:val="00B851B5"/>
    <w:rsid w:val="00B87F85"/>
    <w:rsid w:val="00B90603"/>
    <w:rsid w:val="00B9079A"/>
    <w:rsid w:val="00B9149B"/>
    <w:rsid w:val="00B91E59"/>
    <w:rsid w:val="00B9308E"/>
    <w:rsid w:val="00B93E8D"/>
    <w:rsid w:val="00B97A18"/>
    <w:rsid w:val="00BA0F74"/>
    <w:rsid w:val="00BA136A"/>
    <w:rsid w:val="00BA201D"/>
    <w:rsid w:val="00BA2BB3"/>
    <w:rsid w:val="00BA6B39"/>
    <w:rsid w:val="00BA7D8B"/>
    <w:rsid w:val="00BB0185"/>
    <w:rsid w:val="00BB13EE"/>
    <w:rsid w:val="00BB2B98"/>
    <w:rsid w:val="00BB357F"/>
    <w:rsid w:val="00BB46D2"/>
    <w:rsid w:val="00BB57ED"/>
    <w:rsid w:val="00BB6571"/>
    <w:rsid w:val="00BC049E"/>
    <w:rsid w:val="00BC0BDB"/>
    <w:rsid w:val="00BC0DB9"/>
    <w:rsid w:val="00BC2BDB"/>
    <w:rsid w:val="00BC3625"/>
    <w:rsid w:val="00BC3E59"/>
    <w:rsid w:val="00BC4798"/>
    <w:rsid w:val="00BC642B"/>
    <w:rsid w:val="00BD2A47"/>
    <w:rsid w:val="00BD3992"/>
    <w:rsid w:val="00BD5C3C"/>
    <w:rsid w:val="00BD6B53"/>
    <w:rsid w:val="00BD79F7"/>
    <w:rsid w:val="00BE1ECA"/>
    <w:rsid w:val="00BE2B3E"/>
    <w:rsid w:val="00BE2E5E"/>
    <w:rsid w:val="00BE4828"/>
    <w:rsid w:val="00BE5014"/>
    <w:rsid w:val="00BE5E56"/>
    <w:rsid w:val="00BE61AF"/>
    <w:rsid w:val="00BE6CB0"/>
    <w:rsid w:val="00BE70B5"/>
    <w:rsid w:val="00BF1284"/>
    <w:rsid w:val="00BF12D9"/>
    <w:rsid w:val="00BF1801"/>
    <w:rsid w:val="00BF24BB"/>
    <w:rsid w:val="00BF2AA2"/>
    <w:rsid w:val="00BF4701"/>
    <w:rsid w:val="00BF52C5"/>
    <w:rsid w:val="00C00E5B"/>
    <w:rsid w:val="00C01243"/>
    <w:rsid w:val="00C0376E"/>
    <w:rsid w:val="00C04D56"/>
    <w:rsid w:val="00C071D8"/>
    <w:rsid w:val="00C111AC"/>
    <w:rsid w:val="00C122F6"/>
    <w:rsid w:val="00C13414"/>
    <w:rsid w:val="00C146D6"/>
    <w:rsid w:val="00C1598B"/>
    <w:rsid w:val="00C161AC"/>
    <w:rsid w:val="00C2063F"/>
    <w:rsid w:val="00C21A33"/>
    <w:rsid w:val="00C2267E"/>
    <w:rsid w:val="00C24278"/>
    <w:rsid w:val="00C24E47"/>
    <w:rsid w:val="00C252E4"/>
    <w:rsid w:val="00C25372"/>
    <w:rsid w:val="00C259F7"/>
    <w:rsid w:val="00C26D60"/>
    <w:rsid w:val="00C2763E"/>
    <w:rsid w:val="00C27F9B"/>
    <w:rsid w:val="00C30FD1"/>
    <w:rsid w:val="00C32FCF"/>
    <w:rsid w:val="00C34230"/>
    <w:rsid w:val="00C3437B"/>
    <w:rsid w:val="00C35133"/>
    <w:rsid w:val="00C35CAE"/>
    <w:rsid w:val="00C367E1"/>
    <w:rsid w:val="00C4299A"/>
    <w:rsid w:val="00C44F3F"/>
    <w:rsid w:val="00C45803"/>
    <w:rsid w:val="00C45D1D"/>
    <w:rsid w:val="00C473CF"/>
    <w:rsid w:val="00C50B6B"/>
    <w:rsid w:val="00C52280"/>
    <w:rsid w:val="00C52535"/>
    <w:rsid w:val="00C56527"/>
    <w:rsid w:val="00C57689"/>
    <w:rsid w:val="00C579B7"/>
    <w:rsid w:val="00C57F9B"/>
    <w:rsid w:val="00C62154"/>
    <w:rsid w:val="00C6273A"/>
    <w:rsid w:val="00C63470"/>
    <w:rsid w:val="00C63E95"/>
    <w:rsid w:val="00C6406D"/>
    <w:rsid w:val="00C654AB"/>
    <w:rsid w:val="00C67E76"/>
    <w:rsid w:val="00C7131E"/>
    <w:rsid w:val="00C72226"/>
    <w:rsid w:val="00C7295C"/>
    <w:rsid w:val="00C738E9"/>
    <w:rsid w:val="00C73EF3"/>
    <w:rsid w:val="00C74A3C"/>
    <w:rsid w:val="00C74BC0"/>
    <w:rsid w:val="00C74D1C"/>
    <w:rsid w:val="00C750B7"/>
    <w:rsid w:val="00C7626E"/>
    <w:rsid w:val="00C80395"/>
    <w:rsid w:val="00C817C0"/>
    <w:rsid w:val="00C84D41"/>
    <w:rsid w:val="00C85575"/>
    <w:rsid w:val="00C87249"/>
    <w:rsid w:val="00C9167E"/>
    <w:rsid w:val="00C94335"/>
    <w:rsid w:val="00C955ED"/>
    <w:rsid w:val="00C95F6E"/>
    <w:rsid w:val="00C9674E"/>
    <w:rsid w:val="00C971E7"/>
    <w:rsid w:val="00CA1116"/>
    <w:rsid w:val="00CA162E"/>
    <w:rsid w:val="00CA1D30"/>
    <w:rsid w:val="00CA330A"/>
    <w:rsid w:val="00CA3DC3"/>
    <w:rsid w:val="00CA41A3"/>
    <w:rsid w:val="00CA5013"/>
    <w:rsid w:val="00CA503C"/>
    <w:rsid w:val="00CA5B4F"/>
    <w:rsid w:val="00CA6333"/>
    <w:rsid w:val="00CA647D"/>
    <w:rsid w:val="00CA74C7"/>
    <w:rsid w:val="00CA76C3"/>
    <w:rsid w:val="00CA7B8A"/>
    <w:rsid w:val="00CB019D"/>
    <w:rsid w:val="00CB0394"/>
    <w:rsid w:val="00CB0DCC"/>
    <w:rsid w:val="00CB13B8"/>
    <w:rsid w:val="00CB1D19"/>
    <w:rsid w:val="00CB517C"/>
    <w:rsid w:val="00CB7EE8"/>
    <w:rsid w:val="00CC0A78"/>
    <w:rsid w:val="00CC0EFA"/>
    <w:rsid w:val="00CC2B88"/>
    <w:rsid w:val="00CC4031"/>
    <w:rsid w:val="00CC4DBB"/>
    <w:rsid w:val="00CC4E03"/>
    <w:rsid w:val="00CC4ED5"/>
    <w:rsid w:val="00CC61B4"/>
    <w:rsid w:val="00CC7901"/>
    <w:rsid w:val="00CD0F27"/>
    <w:rsid w:val="00CD2465"/>
    <w:rsid w:val="00CD3323"/>
    <w:rsid w:val="00CD3BBE"/>
    <w:rsid w:val="00CD3BCB"/>
    <w:rsid w:val="00CD3C54"/>
    <w:rsid w:val="00CD4941"/>
    <w:rsid w:val="00CD5290"/>
    <w:rsid w:val="00CD5B93"/>
    <w:rsid w:val="00CD5C55"/>
    <w:rsid w:val="00CD778D"/>
    <w:rsid w:val="00CD7D8A"/>
    <w:rsid w:val="00CE0C98"/>
    <w:rsid w:val="00CE0D7F"/>
    <w:rsid w:val="00CE2221"/>
    <w:rsid w:val="00CE2315"/>
    <w:rsid w:val="00CE2892"/>
    <w:rsid w:val="00CE33EC"/>
    <w:rsid w:val="00CE46F9"/>
    <w:rsid w:val="00CE5670"/>
    <w:rsid w:val="00CE75DD"/>
    <w:rsid w:val="00CE76E0"/>
    <w:rsid w:val="00CF16D7"/>
    <w:rsid w:val="00CF186C"/>
    <w:rsid w:val="00CF3096"/>
    <w:rsid w:val="00CF352B"/>
    <w:rsid w:val="00CF5745"/>
    <w:rsid w:val="00D0041C"/>
    <w:rsid w:val="00D00472"/>
    <w:rsid w:val="00D00750"/>
    <w:rsid w:val="00D0121A"/>
    <w:rsid w:val="00D012C0"/>
    <w:rsid w:val="00D01D8D"/>
    <w:rsid w:val="00D02EF3"/>
    <w:rsid w:val="00D0476C"/>
    <w:rsid w:val="00D05DA1"/>
    <w:rsid w:val="00D06F38"/>
    <w:rsid w:val="00D07091"/>
    <w:rsid w:val="00D104F0"/>
    <w:rsid w:val="00D118F2"/>
    <w:rsid w:val="00D11DAB"/>
    <w:rsid w:val="00D12E9E"/>
    <w:rsid w:val="00D13862"/>
    <w:rsid w:val="00D13E68"/>
    <w:rsid w:val="00D1549E"/>
    <w:rsid w:val="00D15714"/>
    <w:rsid w:val="00D1718B"/>
    <w:rsid w:val="00D2162C"/>
    <w:rsid w:val="00D23DEB"/>
    <w:rsid w:val="00D24FC3"/>
    <w:rsid w:val="00D25033"/>
    <w:rsid w:val="00D25BA1"/>
    <w:rsid w:val="00D2684F"/>
    <w:rsid w:val="00D26B67"/>
    <w:rsid w:val="00D30681"/>
    <w:rsid w:val="00D313B8"/>
    <w:rsid w:val="00D31A1D"/>
    <w:rsid w:val="00D32B36"/>
    <w:rsid w:val="00D32EC2"/>
    <w:rsid w:val="00D332C6"/>
    <w:rsid w:val="00D36620"/>
    <w:rsid w:val="00D36F4D"/>
    <w:rsid w:val="00D3757F"/>
    <w:rsid w:val="00D405DA"/>
    <w:rsid w:val="00D4211E"/>
    <w:rsid w:val="00D43020"/>
    <w:rsid w:val="00D44EC7"/>
    <w:rsid w:val="00D45BA9"/>
    <w:rsid w:val="00D45CC9"/>
    <w:rsid w:val="00D47085"/>
    <w:rsid w:val="00D50946"/>
    <w:rsid w:val="00D51FAD"/>
    <w:rsid w:val="00D52BDF"/>
    <w:rsid w:val="00D533EB"/>
    <w:rsid w:val="00D536E8"/>
    <w:rsid w:val="00D54B4F"/>
    <w:rsid w:val="00D54C21"/>
    <w:rsid w:val="00D54D3A"/>
    <w:rsid w:val="00D55E82"/>
    <w:rsid w:val="00D56668"/>
    <w:rsid w:val="00D56B5E"/>
    <w:rsid w:val="00D570DD"/>
    <w:rsid w:val="00D5778D"/>
    <w:rsid w:val="00D6056E"/>
    <w:rsid w:val="00D61526"/>
    <w:rsid w:val="00D62A55"/>
    <w:rsid w:val="00D630B6"/>
    <w:rsid w:val="00D64BA3"/>
    <w:rsid w:val="00D65E8F"/>
    <w:rsid w:val="00D6710A"/>
    <w:rsid w:val="00D678DB"/>
    <w:rsid w:val="00D679EA"/>
    <w:rsid w:val="00D71798"/>
    <w:rsid w:val="00D71850"/>
    <w:rsid w:val="00D73E90"/>
    <w:rsid w:val="00D80AC8"/>
    <w:rsid w:val="00D8164D"/>
    <w:rsid w:val="00D82B91"/>
    <w:rsid w:val="00D82FAD"/>
    <w:rsid w:val="00D83B85"/>
    <w:rsid w:val="00D83C7C"/>
    <w:rsid w:val="00D83C8E"/>
    <w:rsid w:val="00D850FE"/>
    <w:rsid w:val="00D85C1E"/>
    <w:rsid w:val="00D8657C"/>
    <w:rsid w:val="00D878F2"/>
    <w:rsid w:val="00D91A30"/>
    <w:rsid w:val="00D91C08"/>
    <w:rsid w:val="00D939BB"/>
    <w:rsid w:val="00D955D2"/>
    <w:rsid w:val="00D97174"/>
    <w:rsid w:val="00D97ED9"/>
    <w:rsid w:val="00DA0998"/>
    <w:rsid w:val="00DA0E53"/>
    <w:rsid w:val="00DA11D7"/>
    <w:rsid w:val="00DA18E7"/>
    <w:rsid w:val="00DA1DA9"/>
    <w:rsid w:val="00DA2B2F"/>
    <w:rsid w:val="00DA521D"/>
    <w:rsid w:val="00DA5449"/>
    <w:rsid w:val="00DA733A"/>
    <w:rsid w:val="00DA7EAE"/>
    <w:rsid w:val="00DB0377"/>
    <w:rsid w:val="00DB1F21"/>
    <w:rsid w:val="00DB2912"/>
    <w:rsid w:val="00DB4182"/>
    <w:rsid w:val="00DB4556"/>
    <w:rsid w:val="00DB4BEA"/>
    <w:rsid w:val="00DB4DAE"/>
    <w:rsid w:val="00DB62AD"/>
    <w:rsid w:val="00DB691B"/>
    <w:rsid w:val="00DB6F8A"/>
    <w:rsid w:val="00DC133E"/>
    <w:rsid w:val="00DC2855"/>
    <w:rsid w:val="00DC4B10"/>
    <w:rsid w:val="00DC4F61"/>
    <w:rsid w:val="00DC5AAB"/>
    <w:rsid w:val="00DC69A1"/>
    <w:rsid w:val="00DD105B"/>
    <w:rsid w:val="00DD2D6A"/>
    <w:rsid w:val="00DD5695"/>
    <w:rsid w:val="00DD56F9"/>
    <w:rsid w:val="00DD578C"/>
    <w:rsid w:val="00DE00C2"/>
    <w:rsid w:val="00DE093B"/>
    <w:rsid w:val="00DE1E9E"/>
    <w:rsid w:val="00DE2FDA"/>
    <w:rsid w:val="00DE399B"/>
    <w:rsid w:val="00DE64E0"/>
    <w:rsid w:val="00DE720F"/>
    <w:rsid w:val="00DE7AFF"/>
    <w:rsid w:val="00DF12E9"/>
    <w:rsid w:val="00DF3BDF"/>
    <w:rsid w:val="00DF519B"/>
    <w:rsid w:val="00DF5667"/>
    <w:rsid w:val="00DF70F5"/>
    <w:rsid w:val="00DF73FD"/>
    <w:rsid w:val="00DF7D2A"/>
    <w:rsid w:val="00DF7EA3"/>
    <w:rsid w:val="00E00FF3"/>
    <w:rsid w:val="00E01AD7"/>
    <w:rsid w:val="00E02616"/>
    <w:rsid w:val="00E027EC"/>
    <w:rsid w:val="00E02D6E"/>
    <w:rsid w:val="00E03A78"/>
    <w:rsid w:val="00E04652"/>
    <w:rsid w:val="00E04879"/>
    <w:rsid w:val="00E04A78"/>
    <w:rsid w:val="00E05275"/>
    <w:rsid w:val="00E05506"/>
    <w:rsid w:val="00E059DB"/>
    <w:rsid w:val="00E07540"/>
    <w:rsid w:val="00E07A51"/>
    <w:rsid w:val="00E07A54"/>
    <w:rsid w:val="00E1032C"/>
    <w:rsid w:val="00E1066B"/>
    <w:rsid w:val="00E10AB1"/>
    <w:rsid w:val="00E134DB"/>
    <w:rsid w:val="00E151DD"/>
    <w:rsid w:val="00E1713A"/>
    <w:rsid w:val="00E222F8"/>
    <w:rsid w:val="00E24149"/>
    <w:rsid w:val="00E25002"/>
    <w:rsid w:val="00E255CC"/>
    <w:rsid w:val="00E2570A"/>
    <w:rsid w:val="00E25BAF"/>
    <w:rsid w:val="00E26CC4"/>
    <w:rsid w:val="00E271D9"/>
    <w:rsid w:val="00E2799D"/>
    <w:rsid w:val="00E31239"/>
    <w:rsid w:val="00E3146E"/>
    <w:rsid w:val="00E31F08"/>
    <w:rsid w:val="00E32064"/>
    <w:rsid w:val="00E32333"/>
    <w:rsid w:val="00E32F58"/>
    <w:rsid w:val="00E340BC"/>
    <w:rsid w:val="00E344D5"/>
    <w:rsid w:val="00E3565B"/>
    <w:rsid w:val="00E37522"/>
    <w:rsid w:val="00E40DB1"/>
    <w:rsid w:val="00E416A6"/>
    <w:rsid w:val="00E43826"/>
    <w:rsid w:val="00E43E65"/>
    <w:rsid w:val="00E4410D"/>
    <w:rsid w:val="00E46846"/>
    <w:rsid w:val="00E46C53"/>
    <w:rsid w:val="00E476F9"/>
    <w:rsid w:val="00E47F97"/>
    <w:rsid w:val="00E51E79"/>
    <w:rsid w:val="00E521F0"/>
    <w:rsid w:val="00E53A98"/>
    <w:rsid w:val="00E540F1"/>
    <w:rsid w:val="00E558D8"/>
    <w:rsid w:val="00E559EE"/>
    <w:rsid w:val="00E57487"/>
    <w:rsid w:val="00E57591"/>
    <w:rsid w:val="00E5786B"/>
    <w:rsid w:val="00E57CC1"/>
    <w:rsid w:val="00E57E3B"/>
    <w:rsid w:val="00E6079A"/>
    <w:rsid w:val="00E60B01"/>
    <w:rsid w:val="00E60C78"/>
    <w:rsid w:val="00E60CA5"/>
    <w:rsid w:val="00E61938"/>
    <w:rsid w:val="00E6267D"/>
    <w:rsid w:val="00E62CB6"/>
    <w:rsid w:val="00E62ED6"/>
    <w:rsid w:val="00E64187"/>
    <w:rsid w:val="00E645AC"/>
    <w:rsid w:val="00E649CE"/>
    <w:rsid w:val="00E651DF"/>
    <w:rsid w:val="00E6544D"/>
    <w:rsid w:val="00E669A7"/>
    <w:rsid w:val="00E66B1A"/>
    <w:rsid w:val="00E7020D"/>
    <w:rsid w:val="00E72067"/>
    <w:rsid w:val="00E72326"/>
    <w:rsid w:val="00E72A50"/>
    <w:rsid w:val="00E74520"/>
    <w:rsid w:val="00E7475D"/>
    <w:rsid w:val="00E748E1"/>
    <w:rsid w:val="00E7514E"/>
    <w:rsid w:val="00E756BB"/>
    <w:rsid w:val="00E75749"/>
    <w:rsid w:val="00E75E45"/>
    <w:rsid w:val="00E76B56"/>
    <w:rsid w:val="00E76C8B"/>
    <w:rsid w:val="00E80263"/>
    <w:rsid w:val="00E809E1"/>
    <w:rsid w:val="00E818DE"/>
    <w:rsid w:val="00E822CD"/>
    <w:rsid w:val="00E8626E"/>
    <w:rsid w:val="00E86BE1"/>
    <w:rsid w:val="00E86C8F"/>
    <w:rsid w:val="00E8710C"/>
    <w:rsid w:val="00E876D5"/>
    <w:rsid w:val="00E87EE8"/>
    <w:rsid w:val="00E902B0"/>
    <w:rsid w:val="00E918E9"/>
    <w:rsid w:val="00E928A2"/>
    <w:rsid w:val="00E928F6"/>
    <w:rsid w:val="00E92A49"/>
    <w:rsid w:val="00E92BEF"/>
    <w:rsid w:val="00E9391A"/>
    <w:rsid w:val="00E94985"/>
    <w:rsid w:val="00E94A96"/>
    <w:rsid w:val="00E9564C"/>
    <w:rsid w:val="00E95D91"/>
    <w:rsid w:val="00E97CBB"/>
    <w:rsid w:val="00EA1C10"/>
    <w:rsid w:val="00EA30A5"/>
    <w:rsid w:val="00EA31F5"/>
    <w:rsid w:val="00EA4398"/>
    <w:rsid w:val="00EA509B"/>
    <w:rsid w:val="00EA5561"/>
    <w:rsid w:val="00EA65C4"/>
    <w:rsid w:val="00EA65F6"/>
    <w:rsid w:val="00EB0AD6"/>
    <w:rsid w:val="00EB56F1"/>
    <w:rsid w:val="00EB6469"/>
    <w:rsid w:val="00EB6487"/>
    <w:rsid w:val="00EB70BF"/>
    <w:rsid w:val="00EC017B"/>
    <w:rsid w:val="00EC0AD5"/>
    <w:rsid w:val="00EC288A"/>
    <w:rsid w:val="00EC2925"/>
    <w:rsid w:val="00EC29BD"/>
    <w:rsid w:val="00EC3953"/>
    <w:rsid w:val="00EC3B93"/>
    <w:rsid w:val="00EC3E32"/>
    <w:rsid w:val="00EC6EE6"/>
    <w:rsid w:val="00ED1E7A"/>
    <w:rsid w:val="00ED3290"/>
    <w:rsid w:val="00ED3C7B"/>
    <w:rsid w:val="00ED3F85"/>
    <w:rsid w:val="00ED5836"/>
    <w:rsid w:val="00ED5B52"/>
    <w:rsid w:val="00ED68DF"/>
    <w:rsid w:val="00EE16C3"/>
    <w:rsid w:val="00EE1D7A"/>
    <w:rsid w:val="00EE20BF"/>
    <w:rsid w:val="00EE233F"/>
    <w:rsid w:val="00EE2B5C"/>
    <w:rsid w:val="00EE2F0A"/>
    <w:rsid w:val="00EE4F33"/>
    <w:rsid w:val="00EE695B"/>
    <w:rsid w:val="00EF1C90"/>
    <w:rsid w:val="00EF2C47"/>
    <w:rsid w:val="00EF2DC7"/>
    <w:rsid w:val="00EF3156"/>
    <w:rsid w:val="00EF5484"/>
    <w:rsid w:val="00F00929"/>
    <w:rsid w:val="00F00933"/>
    <w:rsid w:val="00F013A9"/>
    <w:rsid w:val="00F02E84"/>
    <w:rsid w:val="00F039C2"/>
    <w:rsid w:val="00F053C6"/>
    <w:rsid w:val="00F05B91"/>
    <w:rsid w:val="00F06ACB"/>
    <w:rsid w:val="00F06D9D"/>
    <w:rsid w:val="00F1008D"/>
    <w:rsid w:val="00F10C46"/>
    <w:rsid w:val="00F114E2"/>
    <w:rsid w:val="00F11581"/>
    <w:rsid w:val="00F115BB"/>
    <w:rsid w:val="00F11B21"/>
    <w:rsid w:val="00F1318D"/>
    <w:rsid w:val="00F134E8"/>
    <w:rsid w:val="00F1383F"/>
    <w:rsid w:val="00F13C76"/>
    <w:rsid w:val="00F13F28"/>
    <w:rsid w:val="00F161F0"/>
    <w:rsid w:val="00F163EE"/>
    <w:rsid w:val="00F16AA3"/>
    <w:rsid w:val="00F171E5"/>
    <w:rsid w:val="00F17823"/>
    <w:rsid w:val="00F206F1"/>
    <w:rsid w:val="00F21334"/>
    <w:rsid w:val="00F2247B"/>
    <w:rsid w:val="00F23221"/>
    <w:rsid w:val="00F24995"/>
    <w:rsid w:val="00F2695C"/>
    <w:rsid w:val="00F26F46"/>
    <w:rsid w:val="00F2799F"/>
    <w:rsid w:val="00F30329"/>
    <w:rsid w:val="00F30C84"/>
    <w:rsid w:val="00F32596"/>
    <w:rsid w:val="00F32BB2"/>
    <w:rsid w:val="00F33F0B"/>
    <w:rsid w:val="00F35FE1"/>
    <w:rsid w:val="00F3756A"/>
    <w:rsid w:val="00F4091D"/>
    <w:rsid w:val="00F40A33"/>
    <w:rsid w:val="00F42CA2"/>
    <w:rsid w:val="00F42F3E"/>
    <w:rsid w:val="00F4409F"/>
    <w:rsid w:val="00F4443D"/>
    <w:rsid w:val="00F453F4"/>
    <w:rsid w:val="00F45FA0"/>
    <w:rsid w:val="00F4670A"/>
    <w:rsid w:val="00F50949"/>
    <w:rsid w:val="00F50B87"/>
    <w:rsid w:val="00F51140"/>
    <w:rsid w:val="00F52468"/>
    <w:rsid w:val="00F52B0E"/>
    <w:rsid w:val="00F52BE5"/>
    <w:rsid w:val="00F53225"/>
    <w:rsid w:val="00F54627"/>
    <w:rsid w:val="00F54763"/>
    <w:rsid w:val="00F573DE"/>
    <w:rsid w:val="00F5766A"/>
    <w:rsid w:val="00F577DC"/>
    <w:rsid w:val="00F57FB6"/>
    <w:rsid w:val="00F61B19"/>
    <w:rsid w:val="00F64239"/>
    <w:rsid w:val="00F64CE3"/>
    <w:rsid w:val="00F650A2"/>
    <w:rsid w:val="00F66E3C"/>
    <w:rsid w:val="00F67102"/>
    <w:rsid w:val="00F67C93"/>
    <w:rsid w:val="00F67D40"/>
    <w:rsid w:val="00F7135C"/>
    <w:rsid w:val="00F72845"/>
    <w:rsid w:val="00F72E77"/>
    <w:rsid w:val="00F74ADA"/>
    <w:rsid w:val="00F77394"/>
    <w:rsid w:val="00F77E21"/>
    <w:rsid w:val="00F813D5"/>
    <w:rsid w:val="00F82E82"/>
    <w:rsid w:val="00F83032"/>
    <w:rsid w:val="00F8351A"/>
    <w:rsid w:val="00F84576"/>
    <w:rsid w:val="00F846B5"/>
    <w:rsid w:val="00F8482D"/>
    <w:rsid w:val="00F8628D"/>
    <w:rsid w:val="00F86DD2"/>
    <w:rsid w:val="00F87127"/>
    <w:rsid w:val="00F90A68"/>
    <w:rsid w:val="00F91A48"/>
    <w:rsid w:val="00F928C3"/>
    <w:rsid w:val="00F933AB"/>
    <w:rsid w:val="00F93F01"/>
    <w:rsid w:val="00F96355"/>
    <w:rsid w:val="00F9782B"/>
    <w:rsid w:val="00F97B55"/>
    <w:rsid w:val="00FA37C9"/>
    <w:rsid w:val="00FA383E"/>
    <w:rsid w:val="00FA3E07"/>
    <w:rsid w:val="00FA5098"/>
    <w:rsid w:val="00FA5C33"/>
    <w:rsid w:val="00FA5C4B"/>
    <w:rsid w:val="00FA6697"/>
    <w:rsid w:val="00FB052F"/>
    <w:rsid w:val="00FB06F2"/>
    <w:rsid w:val="00FB092A"/>
    <w:rsid w:val="00FB16C4"/>
    <w:rsid w:val="00FB2F44"/>
    <w:rsid w:val="00FB3586"/>
    <w:rsid w:val="00FB3AA8"/>
    <w:rsid w:val="00FB62FD"/>
    <w:rsid w:val="00FB70BE"/>
    <w:rsid w:val="00FC1177"/>
    <w:rsid w:val="00FC1686"/>
    <w:rsid w:val="00FC17A8"/>
    <w:rsid w:val="00FC27EC"/>
    <w:rsid w:val="00FC282A"/>
    <w:rsid w:val="00FC5471"/>
    <w:rsid w:val="00FC5587"/>
    <w:rsid w:val="00FC5D25"/>
    <w:rsid w:val="00FD20C0"/>
    <w:rsid w:val="00FD243C"/>
    <w:rsid w:val="00FD2787"/>
    <w:rsid w:val="00FD311D"/>
    <w:rsid w:val="00FD4A04"/>
    <w:rsid w:val="00FD562F"/>
    <w:rsid w:val="00FD56E6"/>
    <w:rsid w:val="00FD7F02"/>
    <w:rsid w:val="00FE02BA"/>
    <w:rsid w:val="00FE0B4F"/>
    <w:rsid w:val="00FE17F3"/>
    <w:rsid w:val="00FE2748"/>
    <w:rsid w:val="00FE2DD0"/>
    <w:rsid w:val="00FE3F17"/>
    <w:rsid w:val="00FE3F7A"/>
    <w:rsid w:val="00FE4F53"/>
    <w:rsid w:val="00FE5BD2"/>
    <w:rsid w:val="00FE6BFC"/>
    <w:rsid w:val="00FE7B99"/>
    <w:rsid w:val="00FE7EBB"/>
    <w:rsid w:val="00FF1AA1"/>
    <w:rsid w:val="00FF1D81"/>
    <w:rsid w:val="00FF232D"/>
    <w:rsid w:val="00FF3DDE"/>
    <w:rsid w:val="00FF417F"/>
    <w:rsid w:val="00FF47BD"/>
    <w:rsid w:val="00FF5E13"/>
    <w:rsid w:val="00FF6470"/>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CD11"/>
  <w15:docId w15:val="{BC4F0160-33EC-4C98-A85A-4F797B98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7B"/>
    <w:pPr>
      <w:spacing w:after="0" w:line="240" w:lineRule="auto"/>
      <w:ind w:left="720"/>
    </w:pPr>
    <w:rPr>
      <w:rFonts w:ascii="Calibri" w:hAnsi="Calibri" w:cs="Calibri"/>
    </w:rPr>
  </w:style>
  <w:style w:type="paragraph" w:styleId="Header">
    <w:name w:val="header"/>
    <w:basedOn w:val="Normal"/>
    <w:link w:val="HeaderChar"/>
    <w:uiPriority w:val="99"/>
    <w:unhideWhenUsed/>
    <w:rsid w:val="003F7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55"/>
  </w:style>
  <w:style w:type="paragraph" w:styleId="Footer">
    <w:name w:val="footer"/>
    <w:basedOn w:val="Normal"/>
    <w:link w:val="FooterChar"/>
    <w:uiPriority w:val="99"/>
    <w:unhideWhenUsed/>
    <w:rsid w:val="003F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55"/>
  </w:style>
  <w:style w:type="paragraph" w:styleId="FootnoteText">
    <w:name w:val="footnote text"/>
    <w:basedOn w:val="Normal"/>
    <w:link w:val="FootnoteTextChar"/>
    <w:uiPriority w:val="99"/>
    <w:unhideWhenUsed/>
    <w:rsid w:val="00C955ED"/>
    <w:pPr>
      <w:spacing w:after="0" w:line="240" w:lineRule="auto"/>
    </w:pPr>
    <w:rPr>
      <w:sz w:val="20"/>
      <w:szCs w:val="20"/>
    </w:rPr>
  </w:style>
  <w:style w:type="character" w:customStyle="1" w:styleId="FootnoteTextChar">
    <w:name w:val="Footnote Text Char"/>
    <w:basedOn w:val="DefaultParagraphFont"/>
    <w:link w:val="FootnoteText"/>
    <w:uiPriority w:val="99"/>
    <w:rsid w:val="00C955ED"/>
    <w:rPr>
      <w:sz w:val="20"/>
      <w:szCs w:val="20"/>
    </w:rPr>
  </w:style>
  <w:style w:type="character" w:styleId="FootnoteReference">
    <w:name w:val="footnote reference"/>
    <w:basedOn w:val="DefaultParagraphFont"/>
    <w:uiPriority w:val="99"/>
    <w:semiHidden/>
    <w:unhideWhenUsed/>
    <w:rsid w:val="00C955ED"/>
    <w:rPr>
      <w:vertAlign w:val="superscript"/>
    </w:rPr>
  </w:style>
  <w:style w:type="character" w:styleId="Hyperlink">
    <w:name w:val="Hyperlink"/>
    <w:basedOn w:val="DefaultParagraphFont"/>
    <w:uiPriority w:val="99"/>
    <w:unhideWhenUsed/>
    <w:rsid w:val="00913886"/>
    <w:rPr>
      <w:color w:val="0563C1" w:themeColor="hyperlink"/>
      <w:u w:val="single"/>
    </w:rPr>
  </w:style>
  <w:style w:type="character" w:customStyle="1" w:styleId="UnresolvedMention1">
    <w:name w:val="Unresolved Mention1"/>
    <w:basedOn w:val="DefaultParagraphFont"/>
    <w:uiPriority w:val="99"/>
    <w:semiHidden/>
    <w:unhideWhenUsed/>
    <w:rsid w:val="00913886"/>
    <w:rPr>
      <w:color w:val="605E5C"/>
      <w:shd w:val="clear" w:color="auto" w:fill="E1DFDD"/>
    </w:rPr>
  </w:style>
  <w:style w:type="character" w:styleId="CommentReference">
    <w:name w:val="annotation reference"/>
    <w:basedOn w:val="DefaultParagraphFont"/>
    <w:uiPriority w:val="99"/>
    <w:semiHidden/>
    <w:unhideWhenUsed/>
    <w:rsid w:val="00B51608"/>
    <w:rPr>
      <w:sz w:val="16"/>
      <w:szCs w:val="16"/>
    </w:rPr>
  </w:style>
  <w:style w:type="paragraph" w:styleId="CommentText">
    <w:name w:val="annotation text"/>
    <w:basedOn w:val="Normal"/>
    <w:link w:val="CommentTextChar"/>
    <w:uiPriority w:val="99"/>
    <w:unhideWhenUsed/>
    <w:rsid w:val="00B51608"/>
    <w:pPr>
      <w:spacing w:line="240" w:lineRule="auto"/>
    </w:pPr>
    <w:rPr>
      <w:sz w:val="20"/>
      <w:szCs w:val="20"/>
    </w:rPr>
  </w:style>
  <w:style w:type="character" w:customStyle="1" w:styleId="CommentTextChar">
    <w:name w:val="Comment Text Char"/>
    <w:basedOn w:val="DefaultParagraphFont"/>
    <w:link w:val="CommentText"/>
    <w:uiPriority w:val="99"/>
    <w:rsid w:val="00B51608"/>
    <w:rPr>
      <w:sz w:val="20"/>
      <w:szCs w:val="20"/>
    </w:rPr>
  </w:style>
  <w:style w:type="paragraph" w:styleId="CommentSubject">
    <w:name w:val="annotation subject"/>
    <w:basedOn w:val="CommentText"/>
    <w:next w:val="CommentText"/>
    <w:link w:val="CommentSubjectChar"/>
    <w:uiPriority w:val="99"/>
    <w:semiHidden/>
    <w:unhideWhenUsed/>
    <w:rsid w:val="00B51608"/>
    <w:rPr>
      <w:b/>
      <w:bCs/>
    </w:rPr>
  </w:style>
  <w:style w:type="character" w:customStyle="1" w:styleId="CommentSubjectChar">
    <w:name w:val="Comment Subject Char"/>
    <w:basedOn w:val="CommentTextChar"/>
    <w:link w:val="CommentSubject"/>
    <w:uiPriority w:val="99"/>
    <w:semiHidden/>
    <w:rsid w:val="00B51608"/>
    <w:rPr>
      <w:b/>
      <w:bCs/>
      <w:sz w:val="20"/>
      <w:szCs w:val="20"/>
    </w:rPr>
  </w:style>
  <w:style w:type="paragraph" w:styleId="BalloonText">
    <w:name w:val="Balloon Text"/>
    <w:basedOn w:val="Normal"/>
    <w:link w:val="BalloonTextChar"/>
    <w:uiPriority w:val="99"/>
    <w:semiHidden/>
    <w:unhideWhenUsed/>
    <w:rsid w:val="00B51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08"/>
    <w:rPr>
      <w:rFonts w:ascii="Segoe UI" w:hAnsi="Segoe UI" w:cs="Segoe UI"/>
      <w:sz w:val="18"/>
      <w:szCs w:val="18"/>
    </w:rPr>
  </w:style>
  <w:style w:type="character" w:customStyle="1" w:styleId="UnresolvedMention2">
    <w:name w:val="Unresolved Mention2"/>
    <w:basedOn w:val="DefaultParagraphFont"/>
    <w:uiPriority w:val="99"/>
    <w:semiHidden/>
    <w:unhideWhenUsed/>
    <w:rsid w:val="0063588A"/>
    <w:rPr>
      <w:color w:val="605E5C"/>
      <w:shd w:val="clear" w:color="auto" w:fill="E1DFDD"/>
    </w:rPr>
  </w:style>
  <w:style w:type="character" w:styleId="FollowedHyperlink">
    <w:name w:val="FollowedHyperlink"/>
    <w:basedOn w:val="DefaultParagraphFont"/>
    <w:uiPriority w:val="99"/>
    <w:semiHidden/>
    <w:unhideWhenUsed/>
    <w:rsid w:val="00D23DEB"/>
    <w:rPr>
      <w:color w:val="954F72" w:themeColor="followedHyperlink"/>
      <w:u w:val="single"/>
    </w:rPr>
  </w:style>
  <w:style w:type="paragraph" w:styleId="Revision">
    <w:name w:val="Revision"/>
    <w:hidden/>
    <w:uiPriority w:val="99"/>
    <w:semiHidden/>
    <w:rsid w:val="00CA41A3"/>
    <w:pPr>
      <w:spacing w:after="0" w:line="240" w:lineRule="auto"/>
    </w:pPr>
  </w:style>
  <w:style w:type="paragraph" w:styleId="EndnoteText">
    <w:name w:val="endnote text"/>
    <w:basedOn w:val="Normal"/>
    <w:link w:val="EndnoteTextChar"/>
    <w:uiPriority w:val="99"/>
    <w:semiHidden/>
    <w:unhideWhenUsed/>
    <w:rsid w:val="00166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470"/>
    <w:rPr>
      <w:sz w:val="20"/>
      <w:szCs w:val="20"/>
    </w:rPr>
  </w:style>
  <w:style w:type="character" w:styleId="EndnoteReference">
    <w:name w:val="endnote reference"/>
    <w:basedOn w:val="DefaultParagraphFont"/>
    <w:uiPriority w:val="99"/>
    <w:semiHidden/>
    <w:unhideWhenUsed/>
    <w:rsid w:val="00166470"/>
    <w:rPr>
      <w:vertAlign w:val="superscript"/>
    </w:rPr>
  </w:style>
  <w:style w:type="character" w:customStyle="1" w:styleId="UnresolvedMention3">
    <w:name w:val="Unresolved Mention3"/>
    <w:basedOn w:val="DefaultParagraphFont"/>
    <w:uiPriority w:val="99"/>
    <w:semiHidden/>
    <w:unhideWhenUsed/>
    <w:rsid w:val="000C0432"/>
    <w:rPr>
      <w:color w:val="605E5C"/>
      <w:shd w:val="clear" w:color="auto" w:fill="E1DFDD"/>
    </w:rPr>
  </w:style>
  <w:style w:type="character" w:styleId="UnresolvedMention">
    <w:name w:val="Unresolved Mention"/>
    <w:basedOn w:val="DefaultParagraphFont"/>
    <w:uiPriority w:val="99"/>
    <w:semiHidden/>
    <w:unhideWhenUsed/>
    <w:rsid w:val="00B20609"/>
    <w:rPr>
      <w:color w:val="605E5C"/>
      <w:shd w:val="clear" w:color="auto" w:fill="E1DFDD"/>
    </w:rPr>
  </w:style>
  <w:style w:type="character" w:customStyle="1" w:styleId="cf01">
    <w:name w:val="cf01"/>
    <w:basedOn w:val="DefaultParagraphFont"/>
    <w:rsid w:val="00B206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335">
      <w:bodyDiv w:val="1"/>
      <w:marLeft w:val="0"/>
      <w:marRight w:val="0"/>
      <w:marTop w:val="0"/>
      <w:marBottom w:val="0"/>
      <w:divBdr>
        <w:top w:val="none" w:sz="0" w:space="0" w:color="auto"/>
        <w:left w:val="none" w:sz="0" w:space="0" w:color="auto"/>
        <w:bottom w:val="none" w:sz="0" w:space="0" w:color="auto"/>
        <w:right w:val="none" w:sz="0" w:space="0" w:color="auto"/>
      </w:divBdr>
    </w:div>
    <w:div w:id="230315183">
      <w:bodyDiv w:val="1"/>
      <w:marLeft w:val="0"/>
      <w:marRight w:val="0"/>
      <w:marTop w:val="0"/>
      <w:marBottom w:val="0"/>
      <w:divBdr>
        <w:top w:val="none" w:sz="0" w:space="0" w:color="auto"/>
        <w:left w:val="none" w:sz="0" w:space="0" w:color="auto"/>
        <w:bottom w:val="none" w:sz="0" w:space="0" w:color="auto"/>
        <w:right w:val="none" w:sz="0" w:space="0" w:color="auto"/>
      </w:divBdr>
    </w:div>
    <w:div w:id="50876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7312/damo18048" TargetMode="External"/><Relationship Id="rId3" Type="http://schemas.openxmlformats.org/officeDocument/2006/relationships/hyperlink" Target="https://www.vice.com/en/article/bmaj4d/how-an-oil-engineer-created-auto-tune-and-changed-music-forever-interview-creator" TargetMode="External"/><Relationship Id="rId7" Type="http://schemas.openxmlformats.org/officeDocument/2006/relationships/hyperlink" Target="https://www.morganstanley.com/im/en-sg/institutional-investor/insights/articles/dispersion-and-alpha-conversion.html" TargetMode="External"/><Relationship Id="rId2" Type="http://schemas.openxmlformats.org/officeDocument/2006/relationships/hyperlink" Target="https://doi.org/10.1080/07341518408581618" TargetMode="External"/><Relationship Id="rId1" Type="http://schemas.openxmlformats.org/officeDocument/2006/relationships/hyperlink" Target="https://www.jstor.org/stable/j.ctt7rpm1" TargetMode="External"/><Relationship Id="rId6" Type="http://schemas.openxmlformats.org/officeDocument/2006/relationships/hyperlink" Target="https://www.bloomberg.com/news/articles/2002-03-31/a-talk-with-scott-mcnealy" TargetMode="External"/><Relationship Id="rId5" Type="http://schemas.openxmlformats.org/officeDocument/2006/relationships/hyperlink" Target="https://www.nber.org/digest/oct04/who-gains-innovation" TargetMode="External"/><Relationship Id="rId4" Type="http://schemas.openxmlformats.org/officeDocument/2006/relationships/hyperlink" Target="https://elischolar.library.yale.edu/cowles-discussion-paper-series/1733" TargetMode="External"/><Relationship Id="rId9" Type="http://schemas.openxmlformats.org/officeDocument/2006/relationships/hyperlink" Target="https://www.aicpa-cima.com/resources/download/working-draft-of-business-combinations-accounting-and-valu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4793F4B2CEE43AB6780B057733122" ma:contentTypeVersion="16" ma:contentTypeDescription="Create a new document." ma:contentTypeScope="" ma:versionID="df9597a7f5009671bf258c0681e61c0f">
  <xsd:schema xmlns:xsd="http://www.w3.org/2001/XMLSchema" xmlns:xs="http://www.w3.org/2001/XMLSchema" xmlns:p="http://schemas.microsoft.com/office/2006/metadata/properties" xmlns:ns2="87c8468d-6be1-4dc5-8970-8d5c9ef695e0" xmlns:ns3="d08123b1-cbb1-4d11-ada5-9b92668ea81b" targetNamespace="http://schemas.microsoft.com/office/2006/metadata/properties" ma:root="true" ma:fieldsID="787fac617cd9100219937e423290e476" ns2:_="" ns3:_="">
    <xsd:import namespace="87c8468d-6be1-4dc5-8970-8d5c9ef695e0"/>
    <xsd:import namespace="d08123b1-cbb1-4d11-ada5-9b92668ea8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8468d-6be1-4dc5-8970-8d5c9ef69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1e89ef-292d-435b-baf9-bded3c24417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123b1-cbb1-4d11-ada5-9b92668ea8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a0edc-dc46-4ae1-8d6e-a2951f330c7e}" ma:internalName="TaxCatchAll" ma:showField="CatchAllData" ma:web="d08123b1-cbb1-4d11-ada5-9b92668ea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8123b1-cbb1-4d11-ada5-9b92668ea81b" xsi:nil="true"/>
    <lcf76f155ced4ddcb4097134ff3c332f xmlns="87c8468d-6be1-4dc5-8970-8d5c9ef69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A469E-EF4E-4CE7-9F02-50FB5F94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8468d-6be1-4dc5-8970-8d5c9ef695e0"/>
    <ds:schemaRef ds:uri="d08123b1-cbb1-4d11-ada5-9b92668e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FD692-486A-4626-AB6B-D133CBF2A902}">
  <ds:schemaRefs>
    <ds:schemaRef ds:uri="http://schemas.openxmlformats.org/officeDocument/2006/bibliography"/>
  </ds:schemaRefs>
</ds:datastoreItem>
</file>

<file path=customXml/itemProps3.xml><?xml version="1.0" encoding="utf-8"?>
<ds:datastoreItem xmlns:ds="http://schemas.openxmlformats.org/officeDocument/2006/customXml" ds:itemID="{73B12881-E1AF-4816-B19A-08A90C54EC14}">
  <ds:schemaRefs>
    <ds:schemaRef ds:uri="http://schemas.microsoft.com/sharepoint/v3/contenttype/forms"/>
  </ds:schemaRefs>
</ds:datastoreItem>
</file>

<file path=customXml/itemProps4.xml><?xml version="1.0" encoding="utf-8"?>
<ds:datastoreItem xmlns:ds="http://schemas.openxmlformats.org/officeDocument/2006/customXml" ds:itemID="{01B246EE-3A9E-4469-BF40-CBF3994DA29F}">
  <ds:schemaRefs>
    <ds:schemaRef ds:uri="http://schemas.microsoft.com/office/2006/metadata/properties"/>
    <ds:schemaRef ds:uri="http://schemas.microsoft.com/office/infopath/2007/PartnerControls"/>
    <ds:schemaRef ds:uri="d08123b1-cbb1-4d11-ada5-9b92668ea81b"/>
    <ds:schemaRef ds:uri="87c8468d-6be1-4dc5-8970-8d5c9ef695e0"/>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Prall</dc:creator>
  <cp:keywords/>
  <dc:description/>
  <cp:lastModifiedBy>Nicolas Konialidis</cp:lastModifiedBy>
  <cp:revision>35</cp:revision>
  <dcterms:created xsi:type="dcterms:W3CDTF">2023-04-20T01:18:00Z</dcterms:created>
  <dcterms:modified xsi:type="dcterms:W3CDTF">2023-04-20T01:46:00Z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0x0101009934793F4B2CEE43AB6780B057733122</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2023-04-12T14:49:41Z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d68f06a0-9798-41ac-8ba4-22529c6915c6</vt:lpwstr>
  </property>
  <property fmtid="{D5CDD505-2E9C-101B-9397-08002B2CF9AE}" pid="10" name="MSIP_Label_ea60d57e-af5b-4752-ac57-3e4f28ca11dc_ContentBits">
    <vt:lpwstr>0</vt:lpwstr>
  </property>
  <property fmtid="{D5CDD505-2E9C-101B-9397-08002B2CF9AE}" pid="11" name="MSIP_Label_b92b7feb-b287-442c-a072-f385b02ec972_Enabled">
    <vt:lpwstr>true</vt:lpwstr>
  </property>
  <property fmtid="{D5CDD505-2E9C-101B-9397-08002B2CF9AE}" pid="12" name="MSIP_Label_b92b7feb-b287-442c-a072-f385b02ec972_SetDate">
    <vt:lpwstr>2023-04-13T06:30:28Z</vt:lpwstr>
  </property>
  <property fmtid="{D5CDD505-2E9C-101B-9397-08002B2CF9AE}" pid="13" name="MSIP_Label_b92b7feb-b287-442c-a072-f385b02ec972_Method">
    <vt:lpwstr>Privileged</vt:lpwstr>
  </property>
  <property fmtid="{D5CDD505-2E9C-101B-9397-08002B2CF9AE}" pid="14" name="MSIP_Label_b92b7feb-b287-442c-a072-f385b02ec972_Name">
    <vt:lpwstr>Unofficial</vt:lpwstr>
  </property>
  <property fmtid="{D5CDD505-2E9C-101B-9397-08002B2CF9AE}" pid="15" name="MSIP_Label_b92b7feb-b287-442c-a072-f385b02ec972_SiteId">
    <vt:lpwstr>e8bdd6f7-fc18-4e48-a554-7f547927223b</vt:lpwstr>
  </property>
  <property fmtid="{D5CDD505-2E9C-101B-9397-08002B2CF9AE}" pid="16" name="MSIP_Label_b92b7feb-b287-442c-a072-f385b02ec972_ActionId">
    <vt:lpwstr>b6f80fdc-e5b3-4f38-b80f-b9749007a7d2</vt:lpwstr>
  </property>
  <property fmtid="{D5CDD505-2E9C-101B-9397-08002B2CF9AE}" pid="17" name="MSIP_Label_b92b7feb-b287-442c-a072-f385b02ec972_ContentBits">
    <vt:lpwstr>2</vt:lpwstr>
  </property>
</Properties>
</file>